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3883F" w14:textId="77777777" w:rsidR="00C06DDC" w:rsidRDefault="00C06DDC" w:rsidP="00C06DDC">
      <w:pPr>
        <w:jc w:val="center"/>
        <w:rPr>
          <w:rFonts w:ascii="Verdana" w:hAnsi="Verdana" w:cs="Arial"/>
          <w:b/>
          <w:bCs/>
          <w:lang w:val="de-CH"/>
        </w:rPr>
      </w:pPr>
    </w:p>
    <w:p w14:paraId="6B6EA41D" w14:textId="77777777" w:rsidR="00C06DDC" w:rsidRDefault="00C06DDC" w:rsidP="00C06DDC">
      <w:pPr>
        <w:jc w:val="center"/>
        <w:rPr>
          <w:rFonts w:ascii="Verdana" w:hAnsi="Verdana" w:cs="Arial"/>
          <w:b/>
          <w:bCs/>
          <w:lang w:val="de-CH"/>
        </w:rPr>
      </w:pPr>
    </w:p>
    <w:p w14:paraId="0E9AD477" w14:textId="77777777" w:rsidR="00C06DDC" w:rsidRDefault="00C06DDC" w:rsidP="00C06DDC">
      <w:pPr>
        <w:jc w:val="center"/>
        <w:rPr>
          <w:rFonts w:ascii="Verdana" w:hAnsi="Verdana" w:cs="Arial"/>
          <w:b/>
          <w:bCs/>
          <w:lang w:val="de-CH"/>
        </w:rPr>
      </w:pPr>
    </w:p>
    <w:p w14:paraId="64D58A4E" w14:textId="77777777" w:rsidR="00C06DDC" w:rsidRDefault="00C06DDC" w:rsidP="00C06DDC">
      <w:pPr>
        <w:pBdr>
          <w:top w:val="single" w:sz="4" w:space="1" w:color="auto"/>
        </w:pBdr>
        <w:jc w:val="center"/>
        <w:rPr>
          <w:rFonts w:ascii="Verdana" w:hAnsi="Verdana" w:cs="Arial"/>
          <w:b/>
          <w:bCs/>
          <w:lang w:val="de-CH"/>
        </w:rPr>
      </w:pPr>
    </w:p>
    <w:p w14:paraId="6F27D190" w14:textId="77777777" w:rsidR="00C06DDC" w:rsidRPr="008145C2" w:rsidRDefault="00C06DDC" w:rsidP="00C06DDC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8145C2">
        <w:rPr>
          <w:rFonts w:ascii="Verdana" w:hAnsi="Verdana" w:cs="Arial"/>
          <w:b/>
          <w:bCs/>
          <w:sz w:val="32"/>
          <w:szCs w:val="32"/>
        </w:rPr>
        <w:t>Sécurité parasismique des ouvrages</w:t>
      </w:r>
    </w:p>
    <w:p w14:paraId="659F6B7C" w14:textId="77777777" w:rsidR="00C06DDC" w:rsidRDefault="00C06DDC" w:rsidP="00C06DDC">
      <w:pPr>
        <w:jc w:val="center"/>
        <w:rPr>
          <w:rFonts w:ascii="Verdana" w:hAnsi="Verdana" w:cs="Arial"/>
          <w:b/>
          <w:bCs/>
        </w:rPr>
      </w:pPr>
    </w:p>
    <w:p w14:paraId="2FEB5CB9" w14:textId="7F36FE8D" w:rsidR="00C06DDC" w:rsidRDefault="00C06DDC" w:rsidP="00C06DDC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8145C2">
        <w:rPr>
          <w:rFonts w:ascii="Verdana" w:hAnsi="Verdana" w:cs="Arial"/>
          <w:b/>
          <w:bCs/>
          <w:sz w:val="32"/>
          <w:szCs w:val="32"/>
        </w:rPr>
        <w:t xml:space="preserve">Rapport de </w:t>
      </w:r>
      <w:r>
        <w:rPr>
          <w:rFonts w:ascii="Verdana" w:hAnsi="Verdana" w:cs="Arial"/>
          <w:b/>
          <w:bCs/>
          <w:sz w:val="32"/>
          <w:szCs w:val="32"/>
        </w:rPr>
        <w:t>vérification sismique</w:t>
      </w:r>
    </w:p>
    <w:p w14:paraId="7350F587" w14:textId="0D0F0B65" w:rsidR="00C06DDC" w:rsidRPr="008145C2" w:rsidRDefault="00C06DDC" w:rsidP="00C06DDC">
      <w:pPr>
        <w:jc w:val="center"/>
        <w:rPr>
          <w:rFonts w:ascii="Verdana" w:hAnsi="Verdana" w:cs="Arial"/>
          <w:b/>
          <w:bCs/>
          <w:sz w:val="32"/>
          <w:szCs w:val="32"/>
        </w:rPr>
      </w:pPr>
      <w:r w:rsidRPr="008145C2">
        <w:rPr>
          <w:rFonts w:ascii="Verdana" w:hAnsi="Verdana" w:cs="Arial"/>
          <w:b/>
          <w:bCs/>
          <w:sz w:val="32"/>
          <w:szCs w:val="32"/>
        </w:rPr>
        <w:t xml:space="preserve">Ouvrages </w:t>
      </w:r>
      <w:r>
        <w:rPr>
          <w:rFonts w:ascii="Verdana" w:hAnsi="Verdana" w:cs="Arial"/>
          <w:b/>
          <w:bCs/>
          <w:sz w:val="32"/>
          <w:szCs w:val="32"/>
        </w:rPr>
        <w:t>existant</w:t>
      </w:r>
      <w:r w:rsidRPr="008145C2">
        <w:rPr>
          <w:rFonts w:ascii="Verdana" w:hAnsi="Verdana" w:cs="Arial"/>
          <w:b/>
          <w:bCs/>
          <w:sz w:val="32"/>
          <w:szCs w:val="32"/>
        </w:rPr>
        <w:t>s</w:t>
      </w:r>
    </w:p>
    <w:p w14:paraId="03E83176" w14:textId="77777777" w:rsidR="00C06DDC" w:rsidRPr="008145C2" w:rsidRDefault="00C06DDC" w:rsidP="00C06DDC">
      <w:pPr>
        <w:pBdr>
          <w:bottom w:val="single" w:sz="4" w:space="1" w:color="auto"/>
        </w:pBdr>
        <w:jc w:val="center"/>
        <w:rPr>
          <w:rFonts w:ascii="Verdana" w:hAnsi="Verdana" w:cs="Arial"/>
          <w:sz w:val="22"/>
          <w:szCs w:val="22"/>
        </w:rPr>
      </w:pPr>
    </w:p>
    <w:p w14:paraId="7DBE2141" w14:textId="77777777" w:rsidR="00C06DDC" w:rsidRDefault="00C06DDC" w:rsidP="00C06DDC">
      <w:pPr>
        <w:jc w:val="center"/>
        <w:rPr>
          <w:rFonts w:ascii="Verdana" w:hAnsi="Verdana" w:cs="Arial"/>
          <w:b/>
          <w:bCs/>
        </w:rPr>
      </w:pPr>
    </w:p>
    <w:p w14:paraId="020EACF5" w14:textId="77777777" w:rsidR="00C06DDC" w:rsidRDefault="00C06DDC" w:rsidP="00C06DDC">
      <w:pPr>
        <w:jc w:val="center"/>
        <w:rPr>
          <w:rFonts w:ascii="Verdana" w:hAnsi="Verdana" w:cs="Arial"/>
          <w:b/>
          <w:bCs/>
        </w:rPr>
      </w:pPr>
    </w:p>
    <w:p w14:paraId="080DEDAD" w14:textId="77777777" w:rsidR="00C06DDC" w:rsidRDefault="00C06DDC" w:rsidP="00C06DDC">
      <w:pPr>
        <w:jc w:val="center"/>
        <w:rPr>
          <w:rFonts w:ascii="Verdana" w:hAnsi="Verdana" w:cs="Arial"/>
          <w:b/>
          <w:bCs/>
        </w:rPr>
      </w:pPr>
    </w:p>
    <w:p w14:paraId="1963C1F2" w14:textId="77777777" w:rsidR="00C06DDC" w:rsidRPr="003C4C06" w:rsidRDefault="00C06DDC" w:rsidP="00C06DD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3C4C06">
        <w:rPr>
          <w:rFonts w:ascii="Verdana" w:hAnsi="Verdana" w:cs="Arial"/>
          <w:b/>
          <w:bCs/>
          <w:caps/>
          <w:sz w:val="22"/>
          <w:szCs w:val="22"/>
        </w:rPr>
        <w:t>1. Informations générales</w:t>
      </w:r>
    </w:p>
    <w:p w14:paraId="23141EF3" w14:textId="77777777" w:rsidR="00C06DDC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55F403CA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Nom de l’objet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D4244B9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Adresse/NPA Localité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2533164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Coordonnées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C9AAE69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Parcelle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521A6E5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Commune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170C743D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Date de construction prévue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3D401DB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Affectation (habitation, artisanat, bureaux, etc.)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7580328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Maître d’ouvrage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67DCBC7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Architecte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2FF7E9D" w14:textId="77777777" w:rsidR="00C06DDC" w:rsidRPr="00881D97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81D97">
        <w:rPr>
          <w:rFonts w:ascii="Verdana" w:hAnsi="Verdana" w:cs="Arial"/>
          <w:sz w:val="20"/>
          <w:szCs w:val="20"/>
        </w:rPr>
        <w:t>Ingénieur structure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EA92767" w14:textId="77777777" w:rsidR="00C06DDC" w:rsidRPr="00881D97" w:rsidRDefault="00C06DDC" w:rsidP="00C06DDC">
      <w:pPr>
        <w:spacing w:before="120"/>
      </w:pPr>
    </w:p>
    <w:p w14:paraId="0A595025" w14:textId="77777777" w:rsidR="00C06DDC" w:rsidRPr="003C4C06" w:rsidRDefault="00C06DDC" w:rsidP="00C06DD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3C4C06">
        <w:rPr>
          <w:rFonts w:ascii="Verdana" w:hAnsi="Verdana" w:cs="Arial"/>
          <w:b/>
          <w:bCs/>
          <w:caps/>
          <w:sz w:val="22"/>
          <w:szCs w:val="22"/>
        </w:rPr>
        <w:t>2. Informations sismiques</w:t>
      </w:r>
    </w:p>
    <w:p w14:paraId="1F6457FC" w14:textId="77777777" w:rsidR="00C06DDC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7902F64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Zone d’aléa sismique selon SIA 261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1770F28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Classe de terrain de fondation/Microzonage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F8D46B9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Classe d’ouvrages selon SIA 261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5A24EB9" w14:textId="64033F99" w:rsidR="004E19A1" w:rsidRPr="00C06DDC" w:rsidRDefault="004E19A1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C06DDC">
        <w:rPr>
          <w:rFonts w:ascii="Verdana" w:hAnsi="Verdana" w:cs="Arial"/>
          <w:sz w:val="20"/>
          <w:szCs w:val="20"/>
        </w:rPr>
        <w:t xml:space="preserve">Valeur minimale du facteur de conformité </w:t>
      </w:r>
      <w:r w:rsidR="008B786D" w:rsidRPr="007C2A3F">
        <w:rPr>
          <w:rFonts w:ascii="Verdana" w:hAnsi="Verdana" w:cs="Arial"/>
          <w:sz w:val="20"/>
          <w:szCs w:val="20"/>
          <w:lang w:val="de-CH"/>
        </w:rPr>
        <w:sym w:font="Symbol" w:char="F061"/>
      </w:r>
      <w:r w:rsidR="008B786D" w:rsidRPr="00112F07">
        <w:rPr>
          <w:rFonts w:ascii="Verdana" w:hAnsi="Verdana" w:cs="Arial"/>
          <w:sz w:val="20"/>
          <w:szCs w:val="20"/>
          <w:vertAlign w:val="subscript"/>
        </w:rPr>
        <w:t>min</w:t>
      </w:r>
      <w:r w:rsidRPr="00C06DDC">
        <w:rPr>
          <w:rFonts w:ascii="Verdana" w:hAnsi="Verdana" w:cs="Arial"/>
          <w:sz w:val="20"/>
          <w:szCs w:val="20"/>
        </w:rPr>
        <w:t> :</w:t>
      </w:r>
      <w:r w:rsidR="00C06DDC" w:rsidRPr="00C06DDC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C06DDC"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60FA491" w14:textId="77777777" w:rsidR="004E19A1" w:rsidRPr="00C06DDC" w:rsidRDefault="004E19A1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31292C7D" w14:textId="77777777" w:rsidR="00210F8B" w:rsidRPr="00C06DDC" w:rsidRDefault="00210F8B" w:rsidP="00C06DD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C06DDC">
        <w:rPr>
          <w:rFonts w:ascii="Verdana" w:hAnsi="Verdana" w:cs="Arial"/>
          <w:b/>
          <w:bCs/>
          <w:caps/>
          <w:sz w:val="22"/>
          <w:szCs w:val="22"/>
        </w:rPr>
        <w:t xml:space="preserve">3. Informations </w:t>
      </w:r>
      <w:r w:rsidR="00FC7B03" w:rsidRPr="00C06DDC">
        <w:rPr>
          <w:rFonts w:ascii="Verdana" w:hAnsi="Verdana" w:cs="Arial"/>
          <w:b/>
          <w:bCs/>
          <w:caps/>
          <w:sz w:val="22"/>
          <w:szCs w:val="22"/>
        </w:rPr>
        <w:t xml:space="preserve">type de </w:t>
      </w:r>
      <w:r w:rsidR="000516E2" w:rsidRPr="00C06DDC">
        <w:rPr>
          <w:rFonts w:ascii="Verdana" w:hAnsi="Verdana" w:cs="Arial"/>
          <w:b/>
          <w:bCs/>
          <w:caps/>
          <w:sz w:val="22"/>
          <w:szCs w:val="22"/>
        </w:rPr>
        <w:t>constr</w:t>
      </w:r>
      <w:r w:rsidR="009A19C3" w:rsidRPr="00C06DDC">
        <w:rPr>
          <w:rFonts w:ascii="Verdana" w:hAnsi="Verdana" w:cs="Arial"/>
          <w:b/>
          <w:bCs/>
          <w:caps/>
          <w:sz w:val="22"/>
          <w:szCs w:val="22"/>
        </w:rPr>
        <w:t>uc</w:t>
      </w:r>
      <w:r w:rsidR="000516E2" w:rsidRPr="00C06DDC">
        <w:rPr>
          <w:rFonts w:ascii="Verdana" w:hAnsi="Verdana" w:cs="Arial"/>
          <w:b/>
          <w:bCs/>
          <w:caps/>
          <w:sz w:val="22"/>
          <w:szCs w:val="22"/>
        </w:rPr>
        <w:t>tion</w:t>
      </w:r>
    </w:p>
    <w:p w14:paraId="4610CFD2" w14:textId="77777777" w:rsidR="00C06DDC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0E017938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Système porteur (béton armé, acier, bois, etc.)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9940939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Nombre de niveaux : en sous-sol / hors terre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F32AC2A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Hauteur au-dessus du sol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603CD02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Système de stabilisation latérale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875C24D" w14:textId="58F5311B" w:rsidR="00C06DDC" w:rsidRDefault="00C06DDC" w:rsidP="00C06DDC">
      <w:pPr>
        <w:tabs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8145C2">
        <w:rPr>
          <w:rFonts w:ascii="Verdana" w:hAnsi="Verdana" w:cs="Arial"/>
          <w:sz w:val="20"/>
          <w:szCs w:val="20"/>
        </w:rPr>
        <w:t>Type de planchers (rigide/souple)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6DD0A18" w14:textId="38ABE9CD" w:rsidR="00C40DCE" w:rsidRPr="00C06DDC" w:rsidRDefault="00C06DDC" w:rsidP="00C06DD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>
        <w:rPr>
          <w:rFonts w:ascii="Verdana" w:hAnsi="Verdana"/>
          <w:sz w:val="20"/>
          <w:szCs w:val="20"/>
          <w:lang w:val="fr-FR"/>
        </w:rPr>
        <w:br w:type="page"/>
      </w:r>
      <w:r w:rsidR="001210A1" w:rsidRPr="00C06DDC">
        <w:rPr>
          <w:rFonts w:ascii="Verdana" w:hAnsi="Verdana" w:cs="Arial"/>
          <w:b/>
          <w:bCs/>
          <w:caps/>
          <w:sz w:val="22"/>
          <w:szCs w:val="22"/>
        </w:rPr>
        <w:lastRenderedPageBreak/>
        <w:t>4</w:t>
      </w:r>
      <w:r w:rsidR="00C40DCE" w:rsidRPr="00C06DDC">
        <w:rPr>
          <w:rFonts w:ascii="Verdana" w:hAnsi="Verdana" w:cs="Arial"/>
          <w:b/>
          <w:bCs/>
          <w:caps/>
          <w:sz w:val="22"/>
          <w:szCs w:val="22"/>
        </w:rPr>
        <w:t xml:space="preserve">. </w:t>
      </w:r>
      <w:r w:rsidR="00D0218E" w:rsidRPr="00C06DDC">
        <w:rPr>
          <w:rFonts w:ascii="Verdana" w:hAnsi="Verdana" w:cs="Arial"/>
          <w:b/>
          <w:bCs/>
          <w:caps/>
          <w:sz w:val="22"/>
          <w:szCs w:val="22"/>
        </w:rPr>
        <w:t>Considérations parasismiques dans le projet</w:t>
      </w:r>
    </w:p>
    <w:p w14:paraId="5EA6DF99" w14:textId="77777777" w:rsidR="00C06DDC" w:rsidRDefault="00C06DDC" w:rsidP="00C06DDC">
      <w:pPr>
        <w:rPr>
          <w:rFonts w:ascii="Verdana" w:hAnsi="Verdana"/>
          <w:sz w:val="20"/>
          <w:szCs w:val="20"/>
          <w:lang w:val="fr-FR"/>
        </w:rPr>
      </w:pPr>
    </w:p>
    <w:p w14:paraId="58D9153B" w14:textId="5169B08D" w:rsidR="00850BEE" w:rsidRPr="00112F07" w:rsidRDefault="00D4423D" w:rsidP="004013FC">
      <w:pPr>
        <w:spacing w:before="120"/>
        <w:rPr>
          <w:rFonts w:ascii="Verdana" w:hAnsi="Verdana"/>
          <w:i/>
          <w:iCs/>
          <w:sz w:val="20"/>
          <w:szCs w:val="20"/>
        </w:rPr>
      </w:pPr>
      <w:r w:rsidRPr="00112F07">
        <w:rPr>
          <w:rFonts w:ascii="Verdana" w:hAnsi="Verdana"/>
          <w:i/>
          <w:iCs/>
          <w:sz w:val="20"/>
          <w:szCs w:val="20"/>
        </w:rPr>
        <w:t>4</w:t>
      </w:r>
      <w:r w:rsidR="00417E87" w:rsidRPr="00112F07">
        <w:rPr>
          <w:rFonts w:ascii="Verdana" w:hAnsi="Verdana"/>
          <w:i/>
          <w:iCs/>
          <w:sz w:val="20"/>
          <w:szCs w:val="20"/>
        </w:rPr>
        <w:t>.1</w:t>
      </w:r>
      <w:r w:rsidR="00033F82" w:rsidRPr="00112F07">
        <w:rPr>
          <w:rFonts w:ascii="Verdana" w:hAnsi="Verdana"/>
          <w:i/>
          <w:iCs/>
          <w:sz w:val="20"/>
          <w:szCs w:val="20"/>
        </w:rPr>
        <w:t xml:space="preserve"> </w:t>
      </w:r>
      <w:r w:rsidR="00B4205B" w:rsidRPr="00112F07">
        <w:rPr>
          <w:rFonts w:ascii="Verdana" w:hAnsi="Verdana"/>
          <w:i/>
          <w:iCs/>
          <w:sz w:val="20"/>
          <w:szCs w:val="20"/>
        </w:rPr>
        <w:t>Evaluation de la conception et des mesures constructives</w:t>
      </w:r>
    </w:p>
    <w:p w14:paraId="22455622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Régularité en plan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906252D" w14:textId="77777777" w:rsidR="00C06DDC" w:rsidRPr="008145C2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8145C2">
        <w:rPr>
          <w:rFonts w:ascii="Verdana" w:hAnsi="Verdana" w:cs="Arial"/>
          <w:sz w:val="20"/>
          <w:szCs w:val="20"/>
        </w:rPr>
        <w:t>Régularité en élévation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BCD237C" w14:textId="288DE0B6" w:rsidR="00C06DDC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u w:val="dotted"/>
        </w:rPr>
      </w:pPr>
      <w:r w:rsidRPr="008145C2">
        <w:rPr>
          <w:rFonts w:ascii="Verdana" w:hAnsi="Verdana" w:cs="Arial"/>
          <w:sz w:val="20"/>
          <w:szCs w:val="20"/>
        </w:rPr>
        <w:t>Torsion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709C4DD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4CD25C3A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  <w:r w:rsidRPr="008145C2">
        <w:rPr>
          <w:rFonts w:ascii="Verdana" w:hAnsi="Verdana"/>
          <w:sz w:val="20"/>
          <w:szCs w:val="20"/>
          <w:lang w:val="fr-FR"/>
        </w:rPr>
        <w:t>Vue en plan du rez-de-chaussée avec désignation des éléments de stabilisation :</w:t>
      </w:r>
    </w:p>
    <w:p w14:paraId="3D290658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9E53FAC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1AC8A44B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1E539FEC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092AEFF0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  <w:r w:rsidRPr="008145C2">
        <w:rPr>
          <w:rFonts w:ascii="Verdana" w:hAnsi="Verdana"/>
          <w:sz w:val="20"/>
          <w:szCs w:val="20"/>
          <w:lang w:val="fr-FR"/>
        </w:rPr>
        <w:t>Coupe transversale avec indication du niveau d’encastrement considéré :</w:t>
      </w:r>
    </w:p>
    <w:p w14:paraId="4F437D70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B3014D1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2E9B7BAE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1DE48F77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460861F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6062E73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39B5D78F" w14:textId="77777777" w:rsidR="00C06DDC" w:rsidRPr="003C4C06" w:rsidRDefault="00C06DDC" w:rsidP="00C06DDC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  <w:lang w:val="fr-FR"/>
        </w:rPr>
        <w:br w:type="page"/>
      </w:r>
      <w:r w:rsidRPr="003C4C06">
        <w:rPr>
          <w:rFonts w:ascii="Verdana" w:hAnsi="Verdana" w:cs="Arial"/>
          <w:bCs/>
          <w:i/>
          <w:iCs/>
          <w:sz w:val="20"/>
          <w:szCs w:val="20"/>
        </w:rPr>
        <w:lastRenderedPageBreak/>
        <w:t>4.2 Bases du dimensionnement</w:t>
      </w:r>
    </w:p>
    <w:p w14:paraId="101B6C9B" w14:textId="77777777" w:rsidR="00C06DDC" w:rsidRPr="003C4C06" w:rsidRDefault="00C06DDC" w:rsidP="00C06DDC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3C4C06">
        <w:rPr>
          <w:rFonts w:ascii="Verdana" w:hAnsi="Verdana" w:cs="Arial"/>
          <w:bCs/>
          <w:i/>
          <w:iCs/>
          <w:sz w:val="20"/>
          <w:szCs w:val="20"/>
        </w:rPr>
        <w:t>4.2.1 Caractéristiques dynamiques</w:t>
      </w:r>
    </w:p>
    <w:p w14:paraId="0722401E" w14:textId="77777777" w:rsidR="00C06DDC" w:rsidRPr="003C4C06" w:rsidRDefault="00C06DDC" w:rsidP="00C06DDC">
      <w:pPr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 xml:space="preserve">Périodes fondamentales (T)             </w:t>
      </w:r>
    </w:p>
    <w:p w14:paraId="48026F27" w14:textId="77777777" w:rsidR="00C06DDC" w:rsidRPr="00374740" w:rsidRDefault="00C06DDC" w:rsidP="00C06DD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ab/>
      </w:r>
      <w:r w:rsidRPr="00374740">
        <w:rPr>
          <w:rFonts w:ascii="Verdana" w:hAnsi="Verdana" w:cs="Arial"/>
          <w:bCs/>
          <w:sz w:val="20"/>
          <w:szCs w:val="20"/>
        </w:rPr>
        <w:t>sens longitudinal [s]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06F041C" w14:textId="77777777" w:rsidR="00C06DDC" w:rsidRPr="00374740" w:rsidRDefault="00C06DDC" w:rsidP="00C06DD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74740">
        <w:rPr>
          <w:rFonts w:ascii="Verdana" w:hAnsi="Verdana" w:cs="Arial"/>
          <w:bCs/>
          <w:sz w:val="20"/>
          <w:szCs w:val="20"/>
        </w:rPr>
        <w:tab/>
        <w:t>sens transversal [s]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DFD70F3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Méthode de calcul (quotient de Rayleigh, logiciel, etc.)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EE2FEC1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Rigidité effective (en % de la rigidité non fissurée) 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5542235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Nombre de masses en mouvement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7B11AE7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Masse d’étage [t] 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061ECFA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Masse totale [t] 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7CD2396" w14:textId="77777777" w:rsidR="00C06DDC" w:rsidRPr="008145C2" w:rsidRDefault="00C06DDC" w:rsidP="00C06DDC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2F0B3927" w14:textId="13DB1992" w:rsidR="00BA57F5" w:rsidRPr="00C06DDC" w:rsidRDefault="00AD2D31" w:rsidP="00C06DDC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C06DDC">
        <w:rPr>
          <w:rFonts w:ascii="Verdana" w:hAnsi="Verdana" w:cs="Arial"/>
          <w:bCs/>
          <w:i/>
          <w:iCs/>
          <w:sz w:val="20"/>
          <w:szCs w:val="20"/>
        </w:rPr>
        <w:t>4</w:t>
      </w:r>
      <w:r w:rsidR="00BA57F5" w:rsidRPr="00C06DDC">
        <w:rPr>
          <w:rFonts w:ascii="Verdana" w:hAnsi="Verdana" w:cs="Arial"/>
          <w:bCs/>
          <w:i/>
          <w:iCs/>
          <w:sz w:val="20"/>
          <w:szCs w:val="20"/>
        </w:rPr>
        <w:t>.</w:t>
      </w:r>
      <w:r w:rsidR="00D5365F" w:rsidRPr="00C06DDC">
        <w:rPr>
          <w:rFonts w:ascii="Verdana" w:hAnsi="Verdana" w:cs="Arial"/>
          <w:bCs/>
          <w:i/>
          <w:iCs/>
          <w:sz w:val="20"/>
          <w:szCs w:val="20"/>
        </w:rPr>
        <w:t>2</w:t>
      </w:r>
      <w:r w:rsidR="00BA57F5" w:rsidRPr="00C06DDC">
        <w:rPr>
          <w:rFonts w:ascii="Verdana" w:hAnsi="Verdana" w:cs="Arial"/>
          <w:bCs/>
          <w:i/>
          <w:iCs/>
          <w:sz w:val="20"/>
          <w:szCs w:val="20"/>
        </w:rPr>
        <w:t xml:space="preserve">.2 </w:t>
      </w:r>
      <w:r w:rsidR="00AE6236" w:rsidRPr="00C06DDC">
        <w:rPr>
          <w:rFonts w:ascii="Verdana" w:hAnsi="Verdana" w:cs="Arial"/>
          <w:bCs/>
          <w:i/>
          <w:iCs/>
          <w:sz w:val="20"/>
          <w:szCs w:val="20"/>
        </w:rPr>
        <w:t>Vérification sismique</w:t>
      </w:r>
    </w:p>
    <w:p w14:paraId="46324148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Méthode d’analyse (forces de rempl., spectre de rép.) 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C93EAF0" w14:textId="77777777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>Coefficient de comportement q 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1A9017B" w14:textId="0268FF7C" w:rsidR="00C06DDC" w:rsidRPr="00374740" w:rsidRDefault="00C06DD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374740">
        <w:rPr>
          <w:rFonts w:ascii="Verdana" w:hAnsi="Verdana" w:cs="Arial"/>
          <w:sz w:val="20"/>
          <w:szCs w:val="20"/>
        </w:rPr>
        <w:t xml:space="preserve">Facteur d’importance </w:t>
      </w:r>
      <w:r w:rsidR="00412B3D" w:rsidRPr="007C2A3F">
        <w:rPr>
          <w:rFonts w:ascii="Verdana" w:hAnsi="Verdana" w:cs="Arial"/>
          <w:sz w:val="20"/>
          <w:szCs w:val="20"/>
          <w:lang w:val="de-CH"/>
        </w:rPr>
        <w:sym w:font="Symbol" w:char="F067"/>
      </w:r>
      <w:r w:rsidRPr="00052539">
        <w:rPr>
          <w:rFonts w:ascii="Verdana" w:hAnsi="Verdana" w:cs="Arial"/>
          <w:sz w:val="20"/>
          <w:szCs w:val="20"/>
          <w:vertAlign w:val="subscript"/>
        </w:rPr>
        <w:t>f</w:t>
      </w:r>
      <w:r w:rsidRPr="00374740">
        <w:rPr>
          <w:rFonts w:ascii="Verdana" w:hAnsi="Verdana" w:cs="Arial"/>
          <w:sz w:val="20"/>
          <w:szCs w:val="20"/>
        </w:rPr>
        <w:t>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1A1ABC9" w14:textId="4337C248" w:rsidR="003300FC" w:rsidRPr="00C06DDC" w:rsidRDefault="003300FC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C06DDC">
        <w:rPr>
          <w:rFonts w:ascii="Verdana" w:hAnsi="Verdana" w:cs="Arial"/>
          <w:sz w:val="20"/>
          <w:szCs w:val="20"/>
        </w:rPr>
        <w:t xml:space="preserve">Facteur </w:t>
      </w:r>
      <w:r w:rsidR="009C5955" w:rsidRPr="00C06DDC">
        <w:rPr>
          <w:rFonts w:ascii="Verdana" w:hAnsi="Verdana" w:cs="Arial"/>
          <w:sz w:val="20"/>
          <w:szCs w:val="20"/>
        </w:rPr>
        <w:t xml:space="preserve">partiel </w:t>
      </w:r>
      <w:r w:rsidRPr="00C06DDC">
        <w:rPr>
          <w:rFonts w:ascii="Verdana" w:hAnsi="Verdana" w:cs="Arial"/>
          <w:sz w:val="20"/>
          <w:szCs w:val="20"/>
        </w:rPr>
        <w:t xml:space="preserve">de réduction </w:t>
      </w:r>
      <w:r w:rsidR="009C5955" w:rsidRPr="00C06DDC">
        <w:rPr>
          <w:rFonts w:ascii="Verdana" w:hAnsi="Verdana" w:cs="Arial"/>
          <w:sz w:val="20"/>
          <w:szCs w:val="20"/>
        </w:rPr>
        <w:t xml:space="preserve">pour </w:t>
      </w:r>
      <w:r w:rsidR="00F826A1" w:rsidRPr="00C06DDC">
        <w:rPr>
          <w:rFonts w:ascii="Verdana" w:hAnsi="Verdana" w:cs="Arial"/>
          <w:sz w:val="20"/>
          <w:szCs w:val="20"/>
        </w:rPr>
        <w:t xml:space="preserve">la </w:t>
      </w:r>
      <w:r w:rsidRPr="00C06DDC">
        <w:rPr>
          <w:rFonts w:ascii="Verdana" w:hAnsi="Verdana" w:cs="Arial"/>
          <w:sz w:val="20"/>
          <w:szCs w:val="20"/>
        </w:rPr>
        <w:t>déformation</w:t>
      </w:r>
      <w:r w:rsidR="00F826A1" w:rsidRPr="00C06DDC">
        <w:rPr>
          <w:rFonts w:ascii="Verdana" w:hAnsi="Verdana" w:cs="Arial"/>
          <w:sz w:val="20"/>
          <w:szCs w:val="20"/>
        </w:rPr>
        <w:t xml:space="preserve"> ultime</w:t>
      </w:r>
      <w:r w:rsidRPr="00C06DDC">
        <w:rPr>
          <w:rFonts w:ascii="Verdana" w:hAnsi="Verdana" w:cs="Arial"/>
          <w:sz w:val="20"/>
          <w:szCs w:val="20"/>
        </w:rPr>
        <w:t xml:space="preserve"> </w:t>
      </w:r>
      <w:r w:rsidR="00412B3D" w:rsidRPr="007C2A3F">
        <w:rPr>
          <w:rFonts w:ascii="Verdana" w:hAnsi="Verdana" w:cs="Arial"/>
          <w:sz w:val="20"/>
          <w:szCs w:val="20"/>
          <w:lang w:val="de-CH"/>
        </w:rPr>
        <w:sym w:font="Symbol" w:char="F067"/>
      </w:r>
      <w:r w:rsidRPr="00C06DDC">
        <w:rPr>
          <w:rFonts w:ascii="Verdana" w:hAnsi="Verdana" w:cs="Arial"/>
          <w:sz w:val="20"/>
          <w:szCs w:val="20"/>
        </w:rPr>
        <w:t>D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247F803" w14:textId="77777777" w:rsidR="00F65211" w:rsidRPr="00C06DDC" w:rsidRDefault="00F65211" w:rsidP="00C06DDC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2E027B8F" w14:textId="77777777" w:rsidR="00F65211" w:rsidRPr="00C06DDC" w:rsidRDefault="00280B65" w:rsidP="00C06DDC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C06DDC">
        <w:rPr>
          <w:rFonts w:ascii="Verdana" w:hAnsi="Verdana" w:cs="Arial"/>
          <w:bCs/>
          <w:i/>
          <w:iCs/>
          <w:sz w:val="20"/>
          <w:szCs w:val="20"/>
        </w:rPr>
        <w:t>4</w:t>
      </w:r>
      <w:r w:rsidR="00F65211" w:rsidRPr="00C06DDC">
        <w:rPr>
          <w:rFonts w:ascii="Verdana" w:hAnsi="Verdana" w:cs="Arial"/>
          <w:bCs/>
          <w:i/>
          <w:iCs/>
          <w:sz w:val="20"/>
          <w:szCs w:val="20"/>
        </w:rPr>
        <w:t>.</w:t>
      </w:r>
      <w:r w:rsidR="00D5365F" w:rsidRPr="00C06DDC">
        <w:rPr>
          <w:rFonts w:ascii="Verdana" w:hAnsi="Verdana" w:cs="Arial"/>
          <w:bCs/>
          <w:i/>
          <w:iCs/>
          <w:sz w:val="20"/>
          <w:szCs w:val="20"/>
        </w:rPr>
        <w:t>2</w:t>
      </w:r>
      <w:r w:rsidR="00F65211" w:rsidRPr="00C06DDC">
        <w:rPr>
          <w:rFonts w:ascii="Verdana" w:hAnsi="Verdana" w:cs="Arial"/>
          <w:bCs/>
          <w:i/>
          <w:iCs/>
          <w:sz w:val="20"/>
          <w:szCs w:val="20"/>
        </w:rPr>
        <w:t xml:space="preserve">.3 </w:t>
      </w:r>
      <w:r w:rsidRPr="00C06DDC">
        <w:rPr>
          <w:rFonts w:ascii="Verdana" w:hAnsi="Verdana" w:cs="Arial"/>
          <w:bCs/>
          <w:i/>
          <w:iCs/>
          <w:sz w:val="20"/>
          <w:szCs w:val="20"/>
        </w:rPr>
        <w:t>Sollicitations sismiques</w:t>
      </w:r>
    </w:p>
    <w:p w14:paraId="304AE914" w14:textId="77777777" w:rsidR="00280B65" w:rsidRPr="00412B3D" w:rsidRDefault="007B69B1" w:rsidP="00412B3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412B3D">
        <w:rPr>
          <w:rFonts w:ascii="Verdana" w:hAnsi="Verdana" w:cs="Arial"/>
          <w:sz w:val="20"/>
          <w:szCs w:val="20"/>
        </w:rPr>
        <w:t xml:space="preserve">Accélérations spectrales </w:t>
      </w:r>
      <w:r w:rsidR="00081A50" w:rsidRPr="00412B3D">
        <w:rPr>
          <w:rFonts w:ascii="Verdana" w:hAnsi="Verdana" w:cs="Arial"/>
          <w:sz w:val="20"/>
          <w:szCs w:val="20"/>
        </w:rPr>
        <w:t>d’examen en accélération horizontale</w:t>
      </w:r>
      <w:r w:rsidRPr="00412B3D">
        <w:rPr>
          <w:rFonts w:ascii="Verdana" w:hAnsi="Verdana" w:cs="Arial"/>
          <w:sz w:val="20"/>
          <w:szCs w:val="20"/>
        </w:rPr>
        <w:t xml:space="preserve"> (Sd</w:t>
      </w:r>
      <w:r w:rsidR="00081A50" w:rsidRPr="00412B3D">
        <w:rPr>
          <w:rFonts w:ascii="Verdana" w:hAnsi="Verdana" w:cs="Arial"/>
          <w:sz w:val="20"/>
          <w:szCs w:val="20"/>
        </w:rPr>
        <w:t>,act</w:t>
      </w:r>
      <w:r w:rsidRPr="00412B3D">
        <w:rPr>
          <w:rFonts w:ascii="Verdana" w:hAnsi="Verdana" w:cs="Arial"/>
          <w:sz w:val="20"/>
          <w:szCs w:val="20"/>
        </w:rPr>
        <w:t>)</w:t>
      </w:r>
    </w:p>
    <w:p w14:paraId="35D63247" w14:textId="2C8DDB16" w:rsidR="00412B3D" w:rsidRPr="002C1F1C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ab/>
      </w:r>
      <w:r w:rsidRPr="002C1F1C">
        <w:rPr>
          <w:rFonts w:ascii="Verdana" w:hAnsi="Verdana" w:cs="Arial"/>
          <w:bCs/>
          <w:sz w:val="20"/>
          <w:szCs w:val="20"/>
        </w:rPr>
        <w:t>sens longitudinal [%g] :</w:t>
      </w:r>
      <w:r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553AFB9" w14:textId="5DCF444F" w:rsidR="00412B3D" w:rsidRPr="002C1F1C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2C1F1C">
        <w:rPr>
          <w:rFonts w:ascii="Verdana" w:hAnsi="Verdana" w:cs="Arial"/>
          <w:bCs/>
          <w:sz w:val="20"/>
          <w:szCs w:val="20"/>
        </w:rPr>
        <w:tab/>
        <w:t>sens transversal [%g] :</w:t>
      </w:r>
      <w:r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D628870" w14:textId="4A8FBCB2" w:rsidR="00280B65" w:rsidRPr="00412B3D" w:rsidRDefault="00F240A1" w:rsidP="00412B3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412B3D">
        <w:rPr>
          <w:rFonts w:ascii="Verdana" w:hAnsi="Verdana" w:cs="Arial"/>
          <w:sz w:val="20"/>
          <w:szCs w:val="20"/>
        </w:rPr>
        <w:t>Sd</w:t>
      </w:r>
      <w:r w:rsidR="00081A50" w:rsidRPr="00412B3D">
        <w:rPr>
          <w:rFonts w:ascii="Verdana" w:hAnsi="Verdana" w:cs="Arial"/>
          <w:sz w:val="20"/>
          <w:szCs w:val="20"/>
        </w:rPr>
        <w:t>,act</w:t>
      </w:r>
      <w:r w:rsidRPr="00412B3D">
        <w:rPr>
          <w:rFonts w:ascii="Verdana" w:hAnsi="Verdana" w:cs="Arial"/>
          <w:sz w:val="20"/>
          <w:szCs w:val="20"/>
        </w:rPr>
        <w:t xml:space="preserve"> sur le plateau [%g] 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8191B16" w14:textId="77777777" w:rsidR="001232E9" w:rsidRPr="00412B3D" w:rsidRDefault="00081A50" w:rsidP="00412B3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412B3D">
        <w:rPr>
          <w:rFonts w:ascii="Verdana" w:hAnsi="Verdana" w:cs="Arial"/>
          <w:sz w:val="20"/>
          <w:szCs w:val="20"/>
        </w:rPr>
        <w:t>Valeur d’examen des f</w:t>
      </w:r>
      <w:r w:rsidR="001232E9" w:rsidRPr="00412B3D">
        <w:rPr>
          <w:rFonts w:ascii="Verdana" w:hAnsi="Verdana" w:cs="Arial"/>
          <w:sz w:val="20"/>
          <w:szCs w:val="20"/>
        </w:rPr>
        <w:t xml:space="preserve">orces de remplacement </w:t>
      </w:r>
      <w:r w:rsidR="00877918" w:rsidRPr="00412B3D">
        <w:rPr>
          <w:rFonts w:ascii="Verdana" w:hAnsi="Verdana" w:cs="Arial"/>
          <w:sz w:val="20"/>
          <w:szCs w:val="20"/>
        </w:rPr>
        <w:t xml:space="preserve">globales </w:t>
      </w:r>
      <w:r w:rsidR="001232E9" w:rsidRPr="00412B3D">
        <w:rPr>
          <w:rFonts w:ascii="Verdana" w:hAnsi="Verdana" w:cs="Arial"/>
          <w:sz w:val="20"/>
          <w:szCs w:val="20"/>
        </w:rPr>
        <w:t>(Fd</w:t>
      </w:r>
      <w:r w:rsidRPr="00412B3D">
        <w:rPr>
          <w:rFonts w:ascii="Verdana" w:hAnsi="Verdana" w:cs="Arial"/>
          <w:sz w:val="20"/>
          <w:szCs w:val="20"/>
        </w:rPr>
        <w:t>,act</w:t>
      </w:r>
      <w:r w:rsidR="001232E9" w:rsidRPr="00412B3D">
        <w:rPr>
          <w:rFonts w:ascii="Verdana" w:hAnsi="Verdana" w:cs="Arial"/>
          <w:sz w:val="20"/>
          <w:szCs w:val="20"/>
        </w:rPr>
        <w:t>)</w:t>
      </w:r>
    </w:p>
    <w:p w14:paraId="2283A768" w14:textId="462A8B27" w:rsidR="00412B3D" w:rsidRPr="002C1F1C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ab/>
      </w:r>
      <w:r w:rsidRPr="002C1F1C">
        <w:rPr>
          <w:rFonts w:ascii="Verdana" w:hAnsi="Verdana" w:cs="Arial"/>
          <w:bCs/>
          <w:sz w:val="20"/>
          <w:szCs w:val="20"/>
        </w:rPr>
        <w:t>sens longitudinal [%g] :</w:t>
      </w:r>
      <w:r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FBA07BD" w14:textId="557EA230" w:rsidR="00412B3D" w:rsidRPr="002C1F1C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2C1F1C">
        <w:rPr>
          <w:rFonts w:ascii="Verdana" w:hAnsi="Verdana" w:cs="Arial"/>
          <w:bCs/>
          <w:sz w:val="20"/>
          <w:szCs w:val="20"/>
        </w:rPr>
        <w:tab/>
        <w:t>sens transversal [%g] :</w:t>
      </w:r>
      <w:r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90A250D" w14:textId="52369201" w:rsidR="00280B65" w:rsidRPr="00412B3D" w:rsidRDefault="000B74BA" w:rsidP="00412B3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412B3D">
        <w:rPr>
          <w:rFonts w:ascii="Verdana" w:hAnsi="Verdana" w:cs="Arial"/>
          <w:sz w:val="20"/>
          <w:szCs w:val="20"/>
        </w:rPr>
        <w:t>N</w:t>
      </w:r>
      <w:r w:rsidR="00877918" w:rsidRPr="00412B3D">
        <w:rPr>
          <w:rFonts w:ascii="Verdana" w:hAnsi="Verdana" w:cs="Arial"/>
          <w:sz w:val="20"/>
          <w:szCs w:val="20"/>
        </w:rPr>
        <w:t xml:space="preserve">iveau d’encastrement </w:t>
      </w:r>
      <w:r w:rsidRPr="00412B3D">
        <w:rPr>
          <w:rFonts w:ascii="Verdana" w:hAnsi="Verdana" w:cs="Arial"/>
          <w:sz w:val="20"/>
          <w:szCs w:val="20"/>
        </w:rPr>
        <w:t>(e.g. dalle sur sous-sol)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53C2489" w14:textId="73A6E4A6" w:rsidR="000B74BA" w:rsidRPr="00412B3D" w:rsidRDefault="000B74BA" w:rsidP="00412B3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 w:rsidRPr="00412B3D">
        <w:rPr>
          <w:rFonts w:ascii="Verdana" w:hAnsi="Verdana" w:cs="Arial"/>
          <w:sz w:val="20"/>
          <w:szCs w:val="20"/>
        </w:rPr>
        <w:t>Hauteur au-dessus du niveau d’encastrement [m]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F527A2E" w14:textId="77777777" w:rsidR="00D97207" w:rsidRPr="00412B3D" w:rsidRDefault="00D97207" w:rsidP="00412B3D">
      <w:pPr>
        <w:tabs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</w:p>
    <w:p w14:paraId="678B9EDD" w14:textId="77777777" w:rsidR="00412B3D" w:rsidRPr="00045CE2" w:rsidRDefault="00412B3D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045CE2">
        <w:rPr>
          <w:rFonts w:ascii="Verdana" w:hAnsi="Verdana" w:cs="Arial"/>
          <w:bCs/>
          <w:i/>
          <w:iCs/>
          <w:sz w:val="20"/>
          <w:szCs w:val="20"/>
        </w:rPr>
        <w:t>4.2.4 Propriétés mécaniques des matériaux</w:t>
      </w:r>
    </w:p>
    <w:p w14:paraId="725A77D2" w14:textId="77777777" w:rsidR="00412B3D" w:rsidRPr="00045CE2" w:rsidRDefault="00412B3D" w:rsidP="00412B3D">
      <w:pPr>
        <w:spacing w:before="120"/>
        <w:rPr>
          <w:rFonts w:ascii="Verdana" w:hAnsi="Verdana" w:cs="Arial"/>
          <w:bCs/>
          <w:sz w:val="20"/>
          <w:szCs w:val="20"/>
        </w:rPr>
      </w:pPr>
      <w:r w:rsidRPr="00045CE2">
        <w:rPr>
          <w:rFonts w:ascii="Verdana" w:hAnsi="Verdana" w:cs="Arial"/>
          <w:bCs/>
          <w:sz w:val="20"/>
          <w:szCs w:val="20"/>
        </w:rPr>
        <w:t>Béton armé</w:t>
      </w:r>
    </w:p>
    <w:p w14:paraId="13B3B6F1" w14:textId="77777777" w:rsidR="00412B3D" w:rsidRPr="003C4C06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 w:rsidRPr="00045CE2">
        <w:rPr>
          <w:rFonts w:ascii="Verdana" w:hAnsi="Verdana" w:cs="Arial"/>
          <w:bCs/>
          <w:sz w:val="20"/>
          <w:szCs w:val="20"/>
        </w:rPr>
        <w:tab/>
      </w:r>
      <w:r w:rsidRPr="003C4C06">
        <w:rPr>
          <w:rFonts w:ascii="Verdana" w:hAnsi="Verdana" w:cs="Arial"/>
          <w:bCs/>
          <w:sz w:val="20"/>
          <w:szCs w:val="20"/>
          <w:lang w:val="en-US"/>
        </w:rPr>
        <w:t>f</w:t>
      </w:r>
      <w:r w:rsidRPr="003C4C06">
        <w:rPr>
          <w:rFonts w:ascii="Verdana" w:hAnsi="Verdana" w:cs="Arial"/>
          <w:bCs/>
          <w:sz w:val="20"/>
          <w:szCs w:val="20"/>
          <w:vertAlign w:val="subscript"/>
          <w:lang w:val="en-US"/>
        </w:rPr>
        <w:t>cd</w:t>
      </w:r>
      <w:r w:rsidRPr="003C4C06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3C4C06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3C4C06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707DF492" w14:textId="77777777" w:rsidR="00412B3D" w:rsidRPr="003C4C06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 w:rsidRPr="003C4C06">
        <w:rPr>
          <w:rFonts w:ascii="Verdana" w:hAnsi="Verdana" w:cs="Arial"/>
          <w:bCs/>
          <w:sz w:val="20"/>
          <w:szCs w:val="20"/>
          <w:lang w:val="en-US"/>
        </w:rPr>
        <w:tab/>
        <w:t>E</w:t>
      </w:r>
      <w:r w:rsidRPr="003C4C06">
        <w:rPr>
          <w:rFonts w:ascii="Verdana" w:hAnsi="Verdana" w:cs="Arial"/>
          <w:bCs/>
          <w:sz w:val="20"/>
          <w:szCs w:val="20"/>
          <w:vertAlign w:val="subscript"/>
          <w:lang w:val="en-US"/>
        </w:rPr>
        <w:t>cm</w:t>
      </w:r>
      <w:r w:rsidRPr="003C4C06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3C4C06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3C4C06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2B1C67A5" w14:textId="77777777" w:rsidR="00412B3D" w:rsidRPr="003C4C06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  <w:lang w:val="en-US"/>
        </w:rPr>
        <w:tab/>
      </w:r>
      <w:r w:rsidRPr="003C4C06">
        <w:rPr>
          <w:rFonts w:ascii="Verdana" w:hAnsi="Verdana" w:cs="Arial"/>
          <w:bCs/>
          <w:sz w:val="20"/>
          <w:szCs w:val="20"/>
        </w:rPr>
        <w:t>f</w:t>
      </w:r>
      <w:r w:rsidRPr="003C4C06">
        <w:rPr>
          <w:rFonts w:ascii="Verdana" w:hAnsi="Verdana" w:cs="Arial"/>
          <w:bCs/>
          <w:sz w:val="20"/>
          <w:szCs w:val="20"/>
          <w:vertAlign w:val="subscript"/>
        </w:rPr>
        <w:t>ck</w:t>
      </w:r>
      <w:r w:rsidRPr="003C4C06">
        <w:rPr>
          <w:rFonts w:ascii="Verdana" w:hAnsi="Verdana" w:cs="Arial"/>
          <w:bCs/>
          <w:sz w:val="20"/>
          <w:szCs w:val="20"/>
        </w:rPr>
        <w:t xml:space="preserve"> [N/mm2]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BC10047" w14:textId="77777777" w:rsidR="00412B3D" w:rsidRPr="003C4C06" w:rsidRDefault="00412B3D" w:rsidP="00412B3D">
      <w:pPr>
        <w:spacing w:before="120"/>
        <w:rPr>
          <w:rFonts w:ascii="Verdana" w:hAnsi="Verdana"/>
          <w:sz w:val="20"/>
          <w:szCs w:val="20"/>
        </w:rPr>
      </w:pPr>
    </w:p>
    <w:p w14:paraId="36348DBE" w14:textId="77777777" w:rsidR="00412B3D" w:rsidRPr="003C4C06" w:rsidRDefault="00412B3D" w:rsidP="00412B3D">
      <w:pPr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>Acier d’armature</w:t>
      </w:r>
    </w:p>
    <w:p w14:paraId="192E85DF" w14:textId="77777777" w:rsidR="00412B3D" w:rsidRPr="00045CE2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ab/>
      </w:r>
      <w:r w:rsidRPr="00045CE2">
        <w:rPr>
          <w:rFonts w:ascii="Verdana" w:hAnsi="Verdana" w:cs="Arial"/>
          <w:bCs/>
          <w:sz w:val="20"/>
          <w:szCs w:val="20"/>
        </w:rPr>
        <w:t>classe de ductilité :</w:t>
      </w:r>
      <w:r w:rsidRPr="00045CE2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8D2794E" w14:textId="77777777" w:rsidR="00412B3D" w:rsidRPr="003C4C06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 w:rsidRPr="00045CE2">
        <w:rPr>
          <w:rFonts w:ascii="Verdana" w:hAnsi="Verdana" w:cs="Arial"/>
          <w:bCs/>
          <w:sz w:val="20"/>
          <w:szCs w:val="20"/>
        </w:rPr>
        <w:tab/>
      </w:r>
      <w:r w:rsidRPr="003C4C06">
        <w:rPr>
          <w:rFonts w:ascii="Verdana" w:hAnsi="Verdana" w:cs="Arial"/>
          <w:bCs/>
          <w:sz w:val="20"/>
          <w:szCs w:val="20"/>
          <w:lang w:val="en-US"/>
        </w:rPr>
        <w:t>f</w:t>
      </w:r>
      <w:r w:rsidRPr="003C4C06">
        <w:rPr>
          <w:rFonts w:ascii="Verdana" w:hAnsi="Verdana" w:cs="Arial"/>
          <w:bCs/>
          <w:sz w:val="20"/>
          <w:szCs w:val="20"/>
          <w:vertAlign w:val="subscript"/>
          <w:lang w:val="en-US"/>
        </w:rPr>
        <w:t>sd</w:t>
      </w:r>
      <w:r w:rsidRPr="003C4C06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3C4C06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3C4C06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2D846F24" w14:textId="77777777" w:rsidR="00412B3D" w:rsidRPr="00045CE2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 w:rsidRPr="003C4C06">
        <w:rPr>
          <w:rFonts w:ascii="Verdana" w:hAnsi="Verdana" w:cs="Arial"/>
          <w:bCs/>
          <w:sz w:val="20"/>
          <w:szCs w:val="20"/>
          <w:lang w:val="en-US"/>
        </w:rPr>
        <w:tab/>
      </w:r>
      <w:r>
        <w:rPr>
          <w:rFonts w:ascii="Verdana" w:hAnsi="Verdana" w:cs="Arial"/>
          <w:bCs/>
          <w:sz w:val="20"/>
          <w:szCs w:val="20"/>
          <w:lang w:val="de-CH"/>
        </w:rPr>
        <w:t>ε</w:t>
      </w:r>
      <w:r w:rsidRPr="00045CE2">
        <w:rPr>
          <w:rFonts w:ascii="Verdana" w:hAnsi="Verdana" w:cs="Arial"/>
          <w:bCs/>
          <w:sz w:val="20"/>
          <w:szCs w:val="20"/>
          <w:vertAlign w:val="subscript"/>
          <w:lang w:val="en-US"/>
        </w:rPr>
        <w:t>uk</w:t>
      </w:r>
      <w:r w:rsidRPr="00045CE2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4CA88EB2" w14:textId="77777777" w:rsidR="00412B3D" w:rsidRPr="00045CE2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 w:rsidRPr="00045CE2">
        <w:rPr>
          <w:rFonts w:ascii="Verdana" w:hAnsi="Verdana" w:cs="Arial"/>
          <w:bCs/>
          <w:sz w:val="20"/>
          <w:szCs w:val="20"/>
          <w:lang w:val="en-US"/>
        </w:rPr>
        <w:lastRenderedPageBreak/>
        <w:tab/>
        <w:t>f</w:t>
      </w:r>
      <w:r w:rsidRPr="00045CE2">
        <w:rPr>
          <w:rFonts w:ascii="Verdana" w:hAnsi="Verdana" w:cs="Arial"/>
          <w:bCs/>
          <w:sz w:val="20"/>
          <w:szCs w:val="20"/>
          <w:vertAlign w:val="subscript"/>
          <w:lang w:val="en-US"/>
        </w:rPr>
        <w:t>sk</w:t>
      </w:r>
      <w:r w:rsidRPr="00045CE2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5B0B448D" w14:textId="77777777" w:rsidR="004013FC" w:rsidRPr="007C2A3F" w:rsidRDefault="004013FC" w:rsidP="004013FC">
      <w:pPr>
        <w:rPr>
          <w:rFonts w:ascii="Verdana" w:hAnsi="Verdana"/>
          <w:sz w:val="20"/>
          <w:szCs w:val="20"/>
          <w:lang w:val="en-US"/>
        </w:rPr>
      </w:pPr>
    </w:p>
    <w:p w14:paraId="082230A9" w14:textId="77777777" w:rsidR="001F53FB" w:rsidRPr="00412B3D" w:rsidRDefault="00FE57AB" w:rsidP="00C06DDC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en-US"/>
        </w:rPr>
      </w:pPr>
      <w:r w:rsidRPr="00412B3D">
        <w:rPr>
          <w:rFonts w:ascii="Verdana" w:hAnsi="Verdana" w:cs="Arial"/>
          <w:bCs/>
          <w:i/>
          <w:iCs/>
          <w:sz w:val="20"/>
          <w:szCs w:val="20"/>
          <w:lang w:val="en-US"/>
        </w:rPr>
        <w:t>Maçonnerie</w:t>
      </w:r>
    </w:p>
    <w:p w14:paraId="22B17A05" w14:textId="5A8412BA" w:rsidR="001F53FB" w:rsidRPr="00412B3D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Verdana" w:hAnsi="Verdana" w:cs="Arial"/>
          <w:bCs/>
          <w:sz w:val="20"/>
          <w:szCs w:val="20"/>
          <w:lang w:val="en-US"/>
        </w:rPr>
        <w:tab/>
      </w:r>
      <w:r w:rsidR="00FE57AB" w:rsidRPr="00412B3D">
        <w:rPr>
          <w:rFonts w:ascii="Verdana" w:hAnsi="Verdana" w:cs="Arial"/>
          <w:bCs/>
          <w:sz w:val="20"/>
          <w:szCs w:val="20"/>
          <w:lang w:val="en-US"/>
        </w:rPr>
        <w:t>f</w:t>
      </w:r>
      <w:r w:rsidR="00FE57AB" w:rsidRPr="00412B3D">
        <w:rPr>
          <w:rFonts w:ascii="Verdana" w:hAnsi="Verdana" w:cs="Arial"/>
          <w:bCs/>
          <w:sz w:val="20"/>
          <w:szCs w:val="20"/>
          <w:vertAlign w:val="subscript"/>
          <w:lang w:val="en-US"/>
        </w:rPr>
        <w:t>xk</w:t>
      </w:r>
      <w:r w:rsidR="001F53FB" w:rsidRPr="00412B3D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412B3D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0DA2D541" w14:textId="04A4CCF8" w:rsidR="00AD3CF5" w:rsidRPr="00412B3D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Verdana" w:hAnsi="Verdana" w:cs="Arial"/>
          <w:bCs/>
          <w:sz w:val="20"/>
          <w:szCs w:val="20"/>
          <w:lang w:val="en-US"/>
        </w:rPr>
        <w:tab/>
      </w:r>
      <w:r w:rsidR="00AD3CF5" w:rsidRPr="00412B3D">
        <w:rPr>
          <w:rFonts w:ascii="Verdana" w:hAnsi="Verdana" w:cs="Arial"/>
          <w:bCs/>
          <w:sz w:val="20"/>
          <w:szCs w:val="20"/>
          <w:lang w:val="en-US"/>
        </w:rPr>
        <w:t>f</w:t>
      </w:r>
      <w:r w:rsidR="00AD3CF5" w:rsidRPr="00412B3D">
        <w:rPr>
          <w:rFonts w:ascii="Verdana" w:hAnsi="Verdana" w:cs="Arial"/>
          <w:bCs/>
          <w:sz w:val="20"/>
          <w:szCs w:val="20"/>
          <w:vertAlign w:val="subscript"/>
          <w:lang w:val="en-US"/>
        </w:rPr>
        <w:t>yk</w:t>
      </w:r>
      <w:r w:rsidR="00AD3CF5" w:rsidRPr="00412B3D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412B3D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3ADBE45F" w14:textId="65A6D7E0" w:rsidR="001F53FB" w:rsidRPr="00412B3D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Verdana" w:hAnsi="Verdana" w:cs="Arial"/>
          <w:bCs/>
          <w:sz w:val="20"/>
          <w:szCs w:val="20"/>
          <w:lang w:val="en-US"/>
        </w:rPr>
        <w:tab/>
      </w:r>
      <w:r w:rsidR="001F53FB" w:rsidRPr="00412B3D">
        <w:rPr>
          <w:rFonts w:ascii="Verdana" w:hAnsi="Verdana" w:cs="Arial"/>
          <w:bCs/>
          <w:sz w:val="20"/>
          <w:szCs w:val="20"/>
          <w:lang w:val="en-US"/>
        </w:rPr>
        <w:t>E</w:t>
      </w:r>
      <w:r w:rsidR="00AD3CF5" w:rsidRPr="00412B3D">
        <w:rPr>
          <w:rFonts w:ascii="Verdana" w:hAnsi="Verdana" w:cs="Arial"/>
          <w:bCs/>
          <w:sz w:val="20"/>
          <w:szCs w:val="20"/>
          <w:vertAlign w:val="subscript"/>
          <w:lang w:val="en-US"/>
        </w:rPr>
        <w:t>xk</w:t>
      </w:r>
      <w:r w:rsidR="001F53FB" w:rsidRPr="00412B3D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412B3D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045CE2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20D4EE79" w14:textId="4D47A3C5" w:rsidR="001F53FB" w:rsidRPr="00112F07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lang w:val="en-US"/>
        </w:rPr>
      </w:pPr>
      <w:r>
        <w:rPr>
          <w:rFonts w:ascii="Verdana" w:hAnsi="Verdana" w:cs="Arial"/>
          <w:bCs/>
          <w:sz w:val="20"/>
          <w:szCs w:val="20"/>
          <w:lang w:val="en-US"/>
        </w:rPr>
        <w:tab/>
      </w:r>
      <w:r w:rsidR="00AD3CF5" w:rsidRPr="00112F07">
        <w:rPr>
          <w:rFonts w:ascii="Verdana" w:hAnsi="Verdana" w:cs="Arial"/>
          <w:bCs/>
          <w:sz w:val="20"/>
          <w:szCs w:val="20"/>
          <w:lang w:val="en-US"/>
        </w:rPr>
        <w:t>G</w:t>
      </w:r>
      <w:r w:rsidR="00AD3CF5" w:rsidRPr="00112F07">
        <w:rPr>
          <w:rFonts w:ascii="Verdana" w:hAnsi="Verdana" w:cs="Arial"/>
          <w:bCs/>
          <w:sz w:val="20"/>
          <w:szCs w:val="20"/>
          <w:vertAlign w:val="subscript"/>
          <w:lang w:val="en-US"/>
        </w:rPr>
        <w:t>xk</w:t>
      </w:r>
      <w:r w:rsidR="001F53FB" w:rsidRPr="00112F07">
        <w:rPr>
          <w:rFonts w:ascii="Verdana" w:hAnsi="Verdana" w:cs="Arial"/>
          <w:bCs/>
          <w:sz w:val="20"/>
          <w:szCs w:val="20"/>
          <w:lang w:val="en-US"/>
        </w:rPr>
        <w:t xml:space="preserve"> [N/mm2] :</w:t>
      </w:r>
      <w:r w:rsidRPr="00112F07">
        <w:rPr>
          <w:rFonts w:ascii="Verdana" w:hAnsi="Verdana" w:cs="Arial"/>
          <w:bCs/>
          <w:sz w:val="20"/>
          <w:szCs w:val="20"/>
          <w:u w:val="dotted"/>
          <w:lang w:val="en-US"/>
        </w:rPr>
        <w:t xml:space="preserve"> </w:t>
      </w:r>
      <w:r w:rsidRPr="00112F07">
        <w:rPr>
          <w:rFonts w:ascii="Verdana" w:hAnsi="Verdana" w:cs="Arial"/>
          <w:bCs/>
          <w:sz w:val="20"/>
          <w:szCs w:val="20"/>
          <w:u w:val="dotted"/>
          <w:lang w:val="en-US"/>
        </w:rPr>
        <w:tab/>
      </w:r>
    </w:p>
    <w:p w14:paraId="23CD6942" w14:textId="77777777" w:rsidR="001F53FB" w:rsidRPr="00112F07" w:rsidRDefault="001F53FB" w:rsidP="00C06DDC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en-US"/>
        </w:rPr>
      </w:pPr>
    </w:p>
    <w:p w14:paraId="7B207864" w14:textId="77777777" w:rsidR="004013FC" w:rsidRPr="003C4C06" w:rsidRDefault="004013FC" w:rsidP="004013FC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3C4C06">
        <w:rPr>
          <w:rFonts w:ascii="Verdana" w:hAnsi="Verdana" w:cs="Arial"/>
          <w:bCs/>
          <w:i/>
          <w:iCs/>
          <w:sz w:val="20"/>
          <w:szCs w:val="20"/>
        </w:rPr>
        <w:t>4.2.5 Eléments secondaires</w:t>
      </w:r>
    </w:p>
    <w:p w14:paraId="27B793C8" w14:textId="77777777" w:rsidR="004013FC" w:rsidRPr="004013FC" w:rsidRDefault="004013FC" w:rsidP="004013F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bookmarkStart w:id="0" w:name="_Hlk77250653"/>
      <w:r w:rsidRPr="004013FC">
        <w:rPr>
          <w:rFonts w:ascii="Verdana" w:hAnsi="Verdana" w:cs="Arial"/>
          <w:bCs/>
          <w:sz w:val="20"/>
          <w:szCs w:val="20"/>
        </w:rPr>
        <w:t>Eléments secondaires potentiellement vulnérables</w:t>
      </w:r>
    </w:p>
    <w:p w14:paraId="48AD3872" w14:textId="60DC8ED7" w:rsidR="004013FC" w:rsidRPr="004013FC" w:rsidRDefault="004013FC" w:rsidP="004013F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4013FC">
        <w:rPr>
          <w:rFonts w:ascii="Verdana" w:hAnsi="Verdana" w:cs="Arial"/>
          <w:bCs/>
          <w:sz w:val="20"/>
          <w:szCs w:val="20"/>
        </w:rPr>
        <w:tab/>
        <w:t xml:space="preserve">éléments de façade : </w:t>
      </w:r>
      <w:r w:rsidRPr="00112F07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85B509F" w14:textId="7FE6B745" w:rsidR="004013FC" w:rsidRPr="004013FC" w:rsidRDefault="004013FC" w:rsidP="004013F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4013FC">
        <w:rPr>
          <w:rFonts w:ascii="Verdana" w:hAnsi="Verdana" w:cs="Arial"/>
          <w:bCs/>
          <w:sz w:val="20"/>
          <w:szCs w:val="20"/>
        </w:rPr>
        <w:tab/>
        <w:t xml:space="preserve">cloisons lourdes : </w:t>
      </w:r>
      <w:r w:rsidRPr="00112F07">
        <w:rPr>
          <w:rFonts w:ascii="Verdana" w:hAnsi="Verdana" w:cs="Arial"/>
          <w:bCs/>
          <w:sz w:val="20"/>
          <w:szCs w:val="20"/>
          <w:u w:val="dotted"/>
        </w:rPr>
        <w:tab/>
      </w:r>
      <w:r w:rsidRPr="004013FC">
        <w:rPr>
          <w:rFonts w:ascii="Verdana" w:hAnsi="Verdana" w:cs="Arial"/>
          <w:bCs/>
          <w:sz w:val="20"/>
          <w:szCs w:val="20"/>
        </w:rPr>
        <w:t>.</w:t>
      </w:r>
    </w:p>
    <w:p w14:paraId="2230AA1F" w14:textId="35322200" w:rsidR="004013FC" w:rsidRPr="004013FC" w:rsidRDefault="004013FC" w:rsidP="004013F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4013FC">
        <w:rPr>
          <w:rFonts w:ascii="Verdana" w:hAnsi="Verdana" w:cs="Arial"/>
          <w:bCs/>
          <w:sz w:val="20"/>
          <w:szCs w:val="20"/>
        </w:rPr>
        <w:tab/>
        <w:t xml:space="preserve">faux-plafonds : </w:t>
      </w:r>
      <w:r w:rsidRPr="00112F07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FFB303E" w14:textId="7DB26332" w:rsidR="004013FC" w:rsidRPr="004013FC" w:rsidRDefault="004013FC" w:rsidP="004013F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4013FC">
        <w:rPr>
          <w:rFonts w:ascii="Verdana" w:hAnsi="Verdana" w:cs="Arial"/>
          <w:bCs/>
          <w:sz w:val="20"/>
          <w:szCs w:val="20"/>
        </w:rPr>
        <w:tab/>
        <w:t xml:space="preserve">autres (préciser) : </w:t>
      </w:r>
      <w:r w:rsidRPr="00112F07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2769138" w14:textId="3BBB1C3E" w:rsidR="004013FC" w:rsidRPr="004013FC" w:rsidRDefault="004013FC" w:rsidP="004013FC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4013FC">
        <w:rPr>
          <w:rFonts w:ascii="Verdana" w:hAnsi="Verdana" w:cs="Arial"/>
          <w:bCs/>
          <w:sz w:val="20"/>
          <w:szCs w:val="20"/>
        </w:rPr>
        <w:t xml:space="preserve">Mesures constructives éventuelles, éléments secondaires : </w:t>
      </w:r>
      <w:r w:rsidRPr="00112F07">
        <w:rPr>
          <w:rFonts w:ascii="Verdana" w:hAnsi="Verdana" w:cs="Arial"/>
          <w:bCs/>
          <w:sz w:val="20"/>
          <w:szCs w:val="20"/>
          <w:u w:val="dotted"/>
        </w:rPr>
        <w:tab/>
      </w:r>
    </w:p>
    <w:bookmarkEnd w:id="0"/>
    <w:p w14:paraId="3F56A4F9" w14:textId="77777777" w:rsidR="00412B3D" w:rsidRPr="004013FC" w:rsidRDefault="00412B3D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</w:p>
    <w:p w14:paraId="4333DFCC" w14:textId="53FC26A4" w:rsidR="0005777F" w:rsidRPr="00412B3D" w:rsidRDefault="0005777F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 xml:space="preserve">4.3 </w:t>
      </w:r>
      <w:r w:rsidR="00265E7B" w:rsidRPr="00412B3D">
        <w:rPr>
          <w:rFonts w:ascii="Verdana" w:hAnsi="Verdana" w:cs="Arial"/>
          <w:bCs/>
          <w:i/>
          <w:iCs/>
          <w:sz w:val="20"/>
          <w:szCs w:val="20"/>
        </w:rPr>
        <w:t>Vérification sismique</w:t>
      </w:r>
    </w:p>
    <w:p w14:paraId="381D710C" w14:textId="3F76CCE2" w:rsidR="0005777F" w:rsidRDefault="0005777F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 xml:space="preserve">4.3.1 </w:t>
      </w:r>
      <w:r w:rsidR="003B6874" w:rsidRPr="00412B3D">
        <w:rPr>
          <w:rFonts w:ascii="Verdana" w:hAnsi="Verdana" w:cs="Arial"/>
          <w:bCs/>
          <w:i/>
          <w:iCs/>
          <w:sz w:val="20"/>
          <w:szCs w:val="20"/>
        </w:rPr>
        <w:t>Répartition des forces d’étages</w:t>
      </w:r>
    </w:p>
    <w:p w14:paraId="5C86AE54" w14:textId="77777777" w:rsidR="0005777F" w:rsidRPr="00112F07" w:rsidRDefault="003B6874" w:rsidP="004013FC">
      <w:pPr>
        <w:spacing w:before="120"/>
        <w:rPr>
          <w:rFonts w:ascii="Verdana" w:hAnsi="Verdana"/>
          <w:sz w:val="20"/>
          <w:szCs w:val="20"/>
        </w:rPr>
      </w:pPr>
      <w:r w:rsidRPr="00112F07">
        <w:rPr>
          <w:rFonts w:ascii="Verdana" w:hAnsi="Verdana"/>
          <w:sz w:val="20"/>
          <w:szCs w:val="20"/>
        </w:rPr>
        <w:t>Tableau de la répartition des forces horizontales à chaque é</w:t>
      </w:r>
      <w:r w:rsidR="00B51E02" w:rsidRPr="00112F07">
        <w:rPr>
          <w:rFonts w:ascii="Verdana" w:hAnsi="Verdana"/>
          <w:sz w:val="20"/>
          <w:szCs w:val="20"/>
        </w:rPr>
        <w:t>tage :</w:t>
      </w:r>
    </w:p>
    <w:p w14:paraId="35DAA59B" w14:textId="09F53044" w:rsidR="00B51E02" w:rsidRPr="00112F07" w:rsidRDefault="00B51E02" w:rsidP="004013FC">
      <w:pPr>
        <w:spacing w:before="120"/>
        <w:rPr>
          <w:rFonts w:ascii="Verdana" w:hAnsi="Verdana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091"/>
        <w:gridCol w:w="2091"/>
        <w:gridCol w:w="2091"/>
        <w:gridCol w:w="2091"/>
      </w:tblGrid>
      <w:tr w:rsidR="00412B3D" w:rsidRPr="0081318E" w14:paraId="7C12DA10" w14:textId="77777777" w:rsidTr="009F6122">
        <w:trPr>
          <w:trHeight w:val="377"/>
        </w:trPr>
        <w:tc>
          <w:tcPr>
            <w:tcW w:w="2092" w:type="dxa"/>
          </w:tcPr>
          <w:p w14:paraId="02B9AA28" w14:textId="77777777" w:rsidR="00412B3D" w:rsidRPr="00140C82" w:rsidRDefault="00412B3D" w:rsidP="009F612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Etage</w:t>
            </w:r>
          </w:p>
        </w:tc>
        <w:tc>
          <w:tcPr>
            <w:tcW w:w="2091" w:type="dxa"/>
          </w:tcPr>
          <w:p w14:paraId="27C16194" w14:textId="77777777" w:rsidR="00412B3D" w:rsidRPr="00140C82" w:rsidRDefault="00412B3D" w:rsidP="009F6122">
            <w:pPr>
              <w:jc w:val="center"/>
              <w:rPr>
                <w:rFonts w:ascii="Verdana" w:hAnsi="Verdana" w:cs="Arial"/>
                <w:sz w:val="20"/>
                <w:szCs w:val="20"/>
                <w:lang w:val="de-CH"/>
              </w:rPr>
            </w:pPr>
            <w:r>
              <w:rPr>
                <w:rFonts w:ascii="Verdana" w:hAnsi="Verdana" w:cs="Arial"/>
                <w:sz w:val="20"/>
                <w:szCs w:val="20"/>
                <w:lang w:val="de-CH"/>
              </w:rPr>
              <w:t>Hauteur d’étage</w:t>
            </w:r>
            <w:r w:rsidRPr="00140C82">
              <w:rPr>
                <w:rFonts w:ascii="Verdana" w:hAnsi="Verdana" w:cs="Arial"/>
                <w:sz w:val="20"/>
                <w:szCs w:val="20"/>
                <w:lang w:val="de-CH"/>
              </w:rPr>
              <w:t xml:space="preserve"> Z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  <w:lang w:val="de-CH"/>
              </w:rPr>
              <w:t>i</w:t>
            </w:r>
            <w:r w:rsidRPr="00140C82">
              <w:rPr>
                <w:rFonts w:ascii="Verdana" w:hAnsi="Verdana" w:cs="Arial"/>
                <w:sz w:val="20"/>
                <w:szCs w:val="20"/>
                <w:lang w:val="de-CH"/>
              </w:rPr>
              <w:t xml:space="preserve"> (m)</w:t>
            </w:r>
          </w:p>
        </w:tc>
        <w:tc>
          <w:tcPr>
            <w:tcW w:w="2091" w:type="dxa"/>
          </w:tcPr>
          <w:p w14:paraId="40C92237" w14:textId="77777777" w:rsidR="00412B3D" w:rsidRPr="00140C82" w:rsidRDefault="00412B3D" w:rsidP="009F612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(G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k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+ </w:t>
            </w:r>
            <w:r w:rsidRPr="00140C82">
              <w:rPr>
                <w:rFonts w:ascii="Verdana" w:hAnsi="Verdana" w:cs="Arial"/>
                <w:position w:val="-10"/>
                <w:sz w:val="20"/>
                <w:szCs w:val="20"/>
              </w:rPr>
              <w:object w:dxaOrig="420" w:dyaOrig="300" w14:anchorId="2692CE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5pt;height:13.35pt" o:ole="">
                  <v:imagedata r:id="rId7" o:title=""/>
                </v:shape>
                <o:OLEObject Type="Embed" ProgID="Equation.3" ShapeID="_x0000_i1025" DrawAspect="Content" ObjectID="_1687866829" r:id="rId8"/>
              </w:objec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∙ Q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k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)i </w:t>
            </w:r>
            <w:r w:rsidRPr="00140C82"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position w:val="-8"/>
                <w:sz w:val="20"/>
                <w:szCs w:val="20"/>
              </w:rPr>
              <w:object w:dxaOrig="360" w:dyaOrig="279" w14:anchorId="6903E6BB">
                <v:shape id="_x0000_i1026" type="#_x0000_t75" style="width:16pt;height:12pt" o:ole="">
                  <v:imagedata r:id="rId9" o:title=""/>
                </v:shape>
                <o:OLEObject Type="Embed" ProgID="Equation.3" ShapeID="_x0000_i1026" DrawAspect="Content" ObjectID="_1687866830" r:id="rId10"/>
              </w:object>
            </w:r>
          </w:p>
        </w:tc>
        <w:tc>
          <w:tcPr>
            <w:tcW w:w="2091" w:type="dxa"/>
          </w:tcPr>
          <w:p w14:paraId="7F327257" w14:textId="77777777" w:rsidR="00412B3D" w:rsidRPr="00140C82" w:rsidRDefault="00412B3D" w:rsidP="009F612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F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di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, x </w:t>
            </w:r>
            <w:r w:rsidRPr="00140C82"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position w:val="-8"/>
                <w:sz w:val="20"/>
                <w:szCs w:val="20"/>
              </w:rPr>
              <w:object w:dxaOrig="360" w:dyaOrig="279" w14:anchorId="55B77411">
                <v:shape id="_x0000_i1027" type="#_x0000_t75" style="width:15.35pt;height:12pt" o:ole="">
                  <v:imagedata r:id="rId11" o:title=""/>
                </v:shape>
                <o:OLEObject Type="Embed" ProgID="Equation.3" ShapeID="_x0000_i1027" DrawAspect="Content" ObjectID="_1687866831" r:id="rId12"/>
              </w:object>
            </w:r>
          </w:p>
        </w:tc>
        <w:tc>
          <w:tcPr>
            <w:tcW w:w="2091" w:type="dxa"/>
          </w:tcPr>
          <w:p w14:paraId="4D59760E" w14:textId="77777777" w:rsidR="00412B3D" w:rsidRPr="00140C82" w:rsidRDefault="00412B3D" w:rsidP="009F612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F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di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, y </w:t>
            </w:r>
            <w:r w:rsidRPr="00140C82"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position w:val="-8"/>
                <w:sz w:val="20"/>
                <w:szCs w:val="20"/>
              </w:rPr>
              <w:object w:dxaOrig="360" w:dyaOrig="279" w14:anchorId="79EC8BBC">
                <v:shape id="_x0000_i1028" type="#_x0000_t75" style="width:15.35pt;height:12pt" o:ole="">
                  <v:imagedata r:id="rId13" o:title=""/>
                </v:shape>
                <o:OLEObject Type="Embed" ProgID="Equation.3" ShapeID="_x0000_i1028" DrawAspect="Content" ObjectID="_1687866832" r:id="rId14"/>
              </w:object>
            </w:r>
          </w:p>
        </w:tc>
      </w:tr>
      <w:tr w:rsidR="00412B3D" w:rsidRPr="0081318E" w14:paraId="25BAE283" w14:textId="77777777" w:rsidTr="009F6122">
        <w:trPr>
          <w:trHeight w:val="227"/>
        </w:trPr>
        <w:tc>
          <w:tcPr>
            <w:tcW w:w="2092" w:type="dxa"/>
          </w:tcPr>
          <w:p w14:paraId="7A4495FD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43B069E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5779B10A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289BE12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94DB8E5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2B3D" w:rsidRPr="0081318E" w14:paraId="7416C4A4" w14:textId="77777777" w:rsidTr="009F6122">
        <w:trPr>
          <w:trHeight w:val="227"/>
        </w:trPr>
        <w:tc>
          <w:tcPr>
            <w:tcW w:w="2092" w:type="dxa"/>
          </w:tcPr>
          <w:p w14:paraId="0D9093B5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E7F519B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56A92C1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48CE23D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BCFF5D4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2B3D" w:rsidRPr="0081318E" w14:paraId="1CEE5D87" w14:textId="77777777" w:rsidTr="009F6122">
        <w:trPr>
          <w:trHeight w:val="227"/>
        </w:trPr>
        <w:tc>
          <w:tcPr>
            <w:tcW w:w="2092" w:type="dxa"/>
            <w:tcBorders>
              <w:bottom w:val="single" w:sz="4" w:space="0" w:color="auto"/>
            </w:tcBorders>
          </w:tcPr>
          <w:p w14:paraId="2882C6E2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3C1496F5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CEFFA16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D5A09F7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23D18D5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12B3D" w:rsidRPr="0081318E" w14:paraId="08884BAE" w14:textId="77777777" w:rsidTr="009F6122">
        <w:trPr>
          <w:trHeight w:val="284"/>
        </w:trPr>
        <w:tc>
          <w:tcPr>
            <w:tcW w:w="2092" w:type="dxa"/>
            <w:tcBorders>
              <w:left w:val="nil"/>
              <w:bottom w:val="nil"/>
            </w:tcBorders>
          </w:tcPr>
          <w:p w14:paraId="7F86B5B8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DF63E17" w14:textId="77777777" w:rsidR="00412B3D" w:rsidRPr="0081318E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AB8E813" w14:textId="77777777" w:rsidR="00412B3D" w:rsidRPr="0081318E" w:rsidRDefault="00412B3D" w:rsidP="009F612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318E">
              <w:rPr>
                <w:rFonts w:ascii="Verdana" w:hAnsi="Verdana" w:cs="Arial"/>
                <w:b/>
                <w:bCs/>
                <w:sz w:val="20"/>
                <w:szCs w:val="20"/>
              </w:rPr>
              <w:t>∑ ….</w:t>
            </w:r>
          </w:p>
        </w:tc>
        <w:tc>
          <w:tcPr>
            <w:tcW w:w="2091" w:type="dxa"/>
          </w:tcPr>
          <w:p w14:paraId="42ABF426" w14:textId="77777777" w:rsidR="00412B3D" w:rsidRPr="0081318E" w:rsidRDefault="00412B3D" w:rsidP="009F612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318E">
              <w:rPr>
                <w:rFonts w:ascii="Verdana" w:hAnsi="Verdana" w:cs="Arial"/>
                <w:b/>
                <w:bCs/>
                <w:sz w:val="20"/>
                <w:szCs w:val="20"/>
              </w:rPr>
              <w:t>∑ ….</w:t>
            </w:r>
          </w:p>
        </w:tc>
        <w:tc>
          <w:tcPr>
            <w:tcW w:w="2091" w:type="dxa"/>
          </w:tcPr>
          <w:p w14:paraId="59C22813" w14:textId="77777777" w:rsidR="00412B3D" w:rsidRPr="0081318E" w:rsidRDefault="00412B3D" w:rsidP="009F612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318E">
              <w:rPr>
                <w:rFonts w:ascii="Verdana" w:hAnsi="Verdana" w:cs="Arial"/>
                <w:b/>
                <w:bCs/>
                <w:sz w:val="20"/>
                <w:szCs w:val="20"/>
              </w:rPr>
              <w:t>∑ ….</w:t>
            </w:r>
          </w:p>
        </w:tc>
      </w:tr>
    </w:tbl>
    <w:p w14:paraId="3A80ED00" w14:textId="77777777" w:rsidR="00412B3D" w:rsidRPr="00412B3D" w:rsidRDefault="00412B3D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  <w:lang w:val="en-US"/>
        </w:rPr>
      </w:pPr>
    </w:p>
    <w:p w14:paraId="4604DBDF" w14:textId="77777777" w:rsidR="00412B3D" w:rsidRPr="00412B3D" w:rsidRDefault="00412B3D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>4.3.2 Effets de la torsion</w:t>
      </w:r>
    </w:p>
    <w:p w14:paraId="4373DAF8" w14:textId="77777777" w:rsidR="00412B3D" w:rsidRPr="008145C2" w:rsidRDefault="00412B3D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8145C2">
        <w:rPr>
          <w:rFonts w:ascii="Verdana" w:hAnsi="Verdana"/>
          <w:sz w:val="20"/>
          <w:szCs w:val="20"/>
          <w:lang w:val="fr-FR"/>
        </w:rPr>
        <w:t>Excentricité effective entre le centre de masse M et le centre de rigidité S :</w:t>
      </w:r>
    </w:p>
    <w:p w14:paraId="4EA43795" w14:textId="77777777" w:rsidR="00412B3D" w:rsidRPr="00124FE1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ab/>
      </w:r>
      <w:r w:rsidRPr="00124FE1">
        <w:rPr>
          <w:rFonts w:ascii="Verdana" w:hAnsi="Verdana" w:cs="Arial"/>
          <w:bCs/>
          <w:sz w:val="20"/>
          <w:szCs w:val="20"/>
        </w:rPr>
        <w:t>sens longitudinal [m] :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CF520A8" w14:textId="77777777" w:rsidR="00412B3D" w:rsidRPr="007E157E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124FE1">
        <w:rPr>
          <w:rFonts w:ascii="Verdana" w:hAnsi="Verdana" w:cs="Arial"/>
          <w:bCs/>
          <w:sz w:val="20"/>
          <w:szCs w:val="20"/>
        </w:rPr>
        <w:tab/>
        <w:t>sens transversal [m] :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2F2721F" w14:textId="77777777" w:rsidR="00412B3D" w:rsidRPr="00124FE1" w:rsidRDefault="00412B3D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124FE1">
        <w:rPr>
          <w:rFonts w:ascii="Verdana" w:hAnsi="Verdana"/>
          <w:sz w:val="20"/>
          <w:szCs w:val="20"/>
          <w:lang w:val="fr-FR"/>
        </w:rPr>
        <w:t>Excentricité de dimensionnement selon SIA 261 :</w:t>
      </w:r>
    </w:p>
    <w:p w14:paraId="1A10E5BB" w14:textId="77777777" w:rsidR="00412B3D" w:rsidRPr="00124FE1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Pr="00124FE1">
        <w:rPr>
          <w:rFonts w:ascii="Verdana" w:hAnsi="Verdana" w:cs="Arial"/>
          <w:bCs/>
          <w:sz w:val="20"/>
          <w:szCs w:val="20"/>
        </w:rPr>
        <w:t>sens longitudinal [m] :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154A01F1" w14:textId="77777777" w:rsidR="00412B3D" w:rsidRPr="007E157E" w:rsidRDefault="00412B3D" w:rsidP="00412B3D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124FE1">
        <w:rPr>
          <w:rFonts w:ascii="Verdana" w:hAnsi="Verdana" w:cs="Arial"/>
          <w:bCs/>
          <w:sz w:val="20"/>
          <w:szCs w:val="20"/>
        </w:rPr>
        <w:tab/>
        <w:t>sens transversal [m] :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280BAC7" w14:textId="452B7E83" w:rsidR="005F4E25" w:rsidRPr="00412B3D" w:rsidRDefault="004013FC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  <w:lang w:val="fr-FR"/>
        </w:rPr>
        <w:br w:type="page"/>
      </w:r>
      <w:r w:rsidR="005F4E25" w:rsidRPr="00412B3D">
        <w:rPr>
          <w:rFonts w:ascii="Verdana" w:hAnsi="Verdana" w:cs="Arial"/>
          <w:bCs/>
          <w:i/>
          <w:iCs/>
          <w:sz w:val="20"/>
          <w:szCs w:val="20"/>
        </w:rPr>
        <w:lastRenderedPageBreak/>
        <w:t xml:space="preserve">4.3.3 </w:t>
      </w:r>
      <w:r w:rsidR="008C7461" w:rsidRPr="00412B3D">
        <w:rPr>
          <w:rFonts w:ascii="Verdana" w:hAnsi="Verdana" w:cs="Arial"/>
          <w:bCs/>
          <w:i/>
          <w:iCs/>
          <w:sz w:val="20"/>
          <w:szCs w:val="20"/>
        </w:rPr>
        <w:t>Valeurs d’examen des e</w:t>
      </w:r>
      <w:r w:rsidR="0002000C" w:rsidRPr="00412B3D">
        <w:rPr>
          <w:rFonts w:ascii="Verdana" w:hAnsi="Verdana" w:cs="Arial"/>
          <w:bCs/>
          <w:i/>
          <w:iCs/>
          <w:sz w:val="20"/>
          <w:szCs w:val="20"/>
        </w:rPr>
        <w:t xml:space="preserve">fforts </w:t>
      </w:r>
      <w:r w:rsidR="008C7461" w:rsidRPr="00412B3D">
        <w:rPr>
          <w:rFonts w:ascii="Verdana" w:hAnsi="Verdana" w:cs="Arial"/>
          <w:bCs/>
          <w:i/>
          <w:iCs/>
          <w:sz w:val="20"/>
          <w:szCs w:val="20"/>
        </w:rPr>
        <w:t>internes</w:t>
      </w:r>
    </w:p>
    <w:p w14:paraId="4F8A4BC5" w14:textId="77777777" w:rsidR="005F4E25" w:rsidRPr="00C06DDC" w:rsidRDefault="005F4E25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 xml:space="preserve">Tableau </w:t>
      </w:r>
      <w:r w:rsidR="00FE2D39" w:rsidRPr="00C06DDC">
        <w:rPr>
          <w:rFonts w:ascii="Verdana" w:hAnsi="Verdana"/>
          <w:sz w:val="20"/>
          <w:szCs w:val="20"/>
          <w:lang w:val="fr-FR"/>
        </w:rPr>
        <w:t>de synthèse</w:t>
      </w:r>
      <w:r w:rsidRPr="00C06DDC">
        <w:rPr>
          <w:rFonts w:ascii="Verdana" w:hAnsi="Verdana"/>
          <w:sz w:val="20"/>
          <w:szCs w:val="20"/>
          <w:lang w:val="fr-FR"/>
        </w:rPr>
        <w:t xml:space="preserve"> des </w:t>
      </w:r>
      <w:r w:rsidR="00296C23" w:rsidRPr="00C06DDC">
        <w:rPr>
          <w:rFonts w:ascii="Verdana" w:hAnsi="Verdana"/>
          <w:sz w:val="20"/>
          <w:szCs w:val="20"/>
          <w:lang w:val="fr-FR"/>
        </w:rPr>
        <w:t xml:space="preserve">valeurs d’examen des </w:t>
      </w:r>
      <w:r w:rsidR="00FE2D39" w:rsidRPr="00C06DDC">
        <w:rPr>
          <w:rFonts w:ascii="Verdana" w:hAnsi="Verdana"/>
          <w:sz w:val="20"/>
          <w:szCs w:val="20"/>
          <w:lang w:val="fr-FR"/>
        </w:rPr>
        <w:t xml:space="preserve">efforts </w:t>
      </w:r>
      <w:r w:rsidR="008C7461" w:rsidRPr="00C06DDC">
        <w:rPr>
          <w:rFonts w:ascii="Verdana" w:hAnsi="Verdana"/>
          <w:sz w:val="20"/>
          <w:szCs w:val="20"/>
          <w:lang w:val="fr-FR"/>
        </w:rPr>
        <w:t xml:space="preserve">internes </w:t>
      </w:r>
      <w:r w:rsidR="00FE2D39" w:rsidRPr="00C06DDC">
        <w:rPr>
          <w:rFonts w:ascii="Verdana" w:hAnsi="Verdana"/>
          <w:sz w:val="20"/>
          <w:szCs w:val="20"/>
          <w:lang w:val="fr-FR"/>
        </w:rPr>
        <w:t>dans les éléments de la stabilisation</w:t>
      </w:r>
      <w:r w:rsidRPr="00C06DDC">
        <w:rPr>
          <w:rFonts w:ascii="Verdana" w:hAnsi="Verdana"/>
          <w:sz w:val="20"/>
          <w:szCs w:val="20"/>
          <w:lang w:val="fr-FR"/>
        </w:rPr>
        <w:t> :</w:t>
      </w:r>
    </w:p>
    <w:p w14:paraId="07899891" w14:textId="77777777" w:rsidR="0005777F" w:rsidRPr="00C06DDC" w:rsidRDefault="0005777F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2401"/>
        <w:gridCol w:w="2401"/>
        <w:gridCol w:w="2473"/>
      </w:tblGrid>
      <w:tr w:rsidR="00412B3D" w:rsidRPr="0081318E" w14:paraId="6138DAB1" w14:textId="77777777" w:rsidTr="009F6122">
        <w:tc>
          <w:tcPr>
            <w:tcW w:w="3039" w:type="dxa"/>
            <w:vMerge w:val="restart"/>
            <w:shd w:val="clear" w:color="auto" w:fill="auto"/>
          </w:tcPr>
          <w:p w14:paraId="6D7CC584" w14:textId="77777777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r w:rsidRPr="00F40E0D">
              <w:rPr>
                <w:rFonts w:ascii="Verdana" w:hAnsi="Verdana" w:cs="Arial"/>
                <w:sz w:val="20"/>
                <w:szCs w:val="20"/>
              </w:rPr>
              <w:t>Elément de stabilisation horizontale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7275" w:type="dxa"/>
            <w:gridSpan w:val="3"/>
            <w:shd w:val="clear" w:color="auto" w:fill="auto"/>
          </w:tcPr>
          <w:p w14:paraId="66B24CCA" w14:textId="3C86F41A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r w:rsidRPr="00412B3D">
              <w:rPr>
                <w:rFonts w:ascii="Verdana" w:hAnsi="Verdana"/>
                <w:sz w:val="20"/>
                <w:szCs w:val="20"/>
              </w:rPr>
              <w:t>Valeurs d’examen des efforts internes</w:t>
            </w:r>
          </w:p>
        </w:tc>
      </w:tr>
      <w:tr w:rsidR="00412B3D" w:rsidRPr="0081318E" w14:paraId="09E2E98F" w14:textId="77777777" w:rsidTr="009F6122">
        <w:tc>
          <w:tcPr>
            <w:tcW w:w="3039" w:type="dxa"/>
            <w:vMerge/>
            <w:shd w:val="clear" w:color="auto" w:fill="auto"/>
          </w:tcPr>
          <w:p w14:paraId="5D2A9510" w14:textId="77777777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5A55BB5" w14:textId="299DAF19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N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[kN]</w:t>
            </w:r>
          </w:p>
        </w:tc>
        <w:tc>
          <w:tcPr>
            <w:tcW w:w="2401" w:type="dxa"/>
            <w:shd w:val="clear" w:color="auto" w:fill="auto"/>
          </w:tcPr>
          <w:p w14:paraId="73BC00DF" w14:textId="66CBCFCB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V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[kN]</w:t>
            </w:r>
          </w:p>
        </w:tc>
        <w:tc>
          <w:tcPr>
            <w:tcW w:w="2473" w:type="dxa"/>
            <w:shd w:val="clear" w:color="auto" w:fill="auto"/>
          </w:tcPr>
          <w:p w14:paraId="0E7A6E37" w14:textId="76D4EC08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M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[kNm]</w:t>
            </w:r>
          </w:p>
        </w:tc>
      </w:tr>
      <w:tr w:rsidR="00412B3D" w:rsidRPr="0081318E" w14:paraId="181B79B4" w14:textId="77777777" w:rsidTr="009F6122">
        <w:trPr>
          <w:trHeight w:val="227"/>
        </w:trPr>
        <w:tc>
          <w:tcPr>
            <w:tcW w:w="3039" w:type="dxa"/>
            <w:shd w:val="clear" w:color="auto" w:fill="auto"/>
          </w:tcPr>
          <w:p w14:paraId="6126C18E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26DC3DAD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A36EE8F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586AE68C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B3D" w:rsidRPr="0081318E" w14:paraId="267E0500" w14:textId="77777777" w:rsidTr="009F6122">
        <w:trPr>
          <w:trHeight w:val="227"/>
        </w:trPr>
        <w:tc>
          <w:tcPr>
            <w:tcW w:w="3039" w:type="dxa"/>
            <w:shd w:val="clear" w:color="auto" w:fill="auto"/>
          </w:tcPr>
          <w:p w14:paraId="7118B6FE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5C312ED9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5DF2F58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3E282E1E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B3D" w:rsidRPr="0081318E" w14:paraId="506A6C24" w14:textId="77777777" w:rsidTr="009F6122">
        <w:trPr>
          <w:trHeight w:val="227"/>
        </w:trPr>
        <w:tc>
          <w:tcPr>
            <w:tcW w:w="3039" w:type="dxa"/>
            <w:shd w:val="clear" w:color="auto" w:fill="auto"/>
          </w:tcPr>
          <w:p w14:paraId="4B928B25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FF0E27B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72D72EE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73" w:type="dxa"/>
            <w:shd w:val="clear" w:color="auto" w:fill="auto"/>
          </w:tcPr>
          <w:p w14:paraId="559F0407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6D4792" w14:textId="3E1D01AD" w:rsidR="00412B3D" w:rsidRDefault="00412B3D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79D624F5" w14:textId="77777777" w:rsidR="004013FC" w:rsidRDefault="004013FC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747BC506" w14:textId="77777777" w:rsidR="000C4A06" w:rsidRPr="00412B3D" w:rsidRDefault="000C4A06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 xml:space="preserve">4.3.4 </w:t>
      </w:r>
      <w:r w:rsidR="00997EA6" w:rsidRPr="00412B3D">
        <w:rPr>
          <w:rFonts w:ascii="Verdana" w:hAnsi="Verdana" w:cs="Arial"/>
          <w:bCs/>
          <w:i/>
          <w:iCs/>
          <w:sz w:val="20"/>
          <w:szCs w:val="20"/>
        </w:rPr>
        <w:t>Facteurs de conformité</w:t>
      </w:r>
    </w:p>
    <w:p w14:paraId="4B4279DB" w14:textId="77777777" w:rsidR="000C4A06" w:rsidRPr="00C06DDC" w:rsidRDefault="000C4A06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 xml:space="preserve">Tableau de synthèse </w:t>
      </w:r>
      <w:r w:rsidR="00503E5D" w:rsidRPr="00C06DDC">
        <w:rPr>
          <w:rFonts w:ascii="Verdana" w:hAnsi="Verdana"/>
          <w:sz w:val="20"/>
          <w:szCs w:val="20"/>
          <w:lang w:val="fr-FR"/>
        </w:rPr>
        <w:t>de</w:t>
      </w:r>
      <w:r w:rsidR="002E4827" w:rsidRPr="00C06DDC">
        <w:rPr>
          <w:rFonts w:ascii="Verdana" w:hAnsi="Verdana"/>
          <w:sz w:val="20"/>
          <w:szCs w:val="20"/>
          <w:lang w:val="fr-FR"/>
        </w:rPr>
        <w:t>s facteurs de conformité</w:t>
      </w:r>
      <w:r w:rsidRPr="00C06DDC">
        <w:rPr>
          <w:rFonts w:ascii="Verdana" w:hAnsi="Verdana"/>
          <w:sz w:val="20"/>
          <w:szCs w:val="20"/>
          <w:lang w:val="fr-FR"/>
        </w:rPr>
        <w:t xml:space="preserve"> des éléments de la stabilisation :</w:t>
      </w:r>
    </w:p>
    <w:p w14:paraId="50499801" w14:textId="77777777" w:rsidR="000C4A06" w:rsidRPr="00C06DDC" w:rsidRDefault="000C4A06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200"/>
        <w:gridCol w:w="1201"/>
        <w:gridCol w:w="1200"/>
        <w:gridCol w:w="1201"/>
        <w:gridCol w:w="1236"/>
        <w:gridCol w:w="1237"/>
      </w:tblGrid>
      <w:tr w:rsidR="00412B3D" w:rsidRPr="0081318E" w14:paraId="50769DB5" w14:textId="77777777" w:rsidTr="009F6122">
        <w:trPr>
          <w:jc w:val="center"/>
        </w:trPr>
        <w:tc>
          <w:tcPr>
            <w:tcW w:w="3039" w:type="dxa"/>
            <w:shd w:val="clear" w:color="auto" w:fill="auto"/>
          </w:tcPr>
          <w:p w14:paraId="28990F42" w14:textId="77777777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bookmarkStart w:id="1" w:name="_Hlk77247948"/>
            <w:r w:rsidRPr="00140C82">
              <w:rPr>
                <w:rFonts w:ascii="Verdana" w:hAnsi="Verdana" w:cs="Arial"/>
                <w:sz w:val="20"/>
                <w:szCs w:val="20"/>
              </w:rPr>
              <w:t>Aussteifungsselement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12EB214F" w14:textId="34E009FD" w:rsidR="00412B3D" w:rsidRPr="00140C82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  <w:r w:rsidRPr="00412B3D">
              <w:rPr>
                <w:rFonts w:ascii="Verdana" w:hAnsi="Verdana" w:cs="Arial"/>
                <w:sz w:val="20"/>
                <w:szCs w:val="20"/>
              </w:rPr>
              <w:t>Valeurs d’examen des efforts internes</w:t>
            </w:r>
          </w:p>
        </w:tc>
        <w:tc>
          <w:tcPr>
            <w:tcW w:w="2401" w:type="dxa"/>
            <w:gridSpan w:val="2"/>
            <w:shd w:val="clear" w:color="auto" w:fill="auto"/>
          </w:tcPr>
          <w:p w14:paraId="61698E5E" w14:textId="110CC475" w:rsidR="00412B3D" w:rsidRPr="00412B3D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  <w:r w:rsidRPr="00412B3D">
              <w:rPr>
                <w:rFonts w:ascii="Verdana" w:hAnsi="Verdana" w:cs="Arial"/>
                <w:sz w:val="20"/>
                <w:szCs w:val="20"/>
              </w:rPr>
              <w:t>Valeurs actualisées des résistances ultimes</w:t>
            </w:r>
          </w:p>
        </w:tc>
        <w:tc>
          <w:tcPr>
            <w:tcW w:w="2473" w:type="dxa"/>
            <w:gridSpan w:val="2"/>
            <w:shd w:val="clear" w:color="auto" w:fill="auto"/>
          </w:tcPr>
          <w:p w14:paraId="29878E9B" w14:textId="30A19976" w:rsidR="00412B3D" w:rsidRPr="00412B3D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  <w:r w:rsidRPr="00412B3D">
              <w:rPr>
                <w:rFonts w:ascii="Verdana" w:hAnsi="Verdana" w:cs="Arial"/>
                <w:sz w:val="20"/>
                <w:szCs w:val="20"/>
              </w:rPr>
              <w:t>Facteurs de conformité</w:t>
            </w:r>
          </w:p>
        </w:tc>
      </w:tr>
      <w:tr w:rsidR="00412B3D" w:rsidRPr="0081318E" w14:paraId="6C33B731" w14:textId="77777777" w:rsidTr="009F6122">
        <w:trPr>
          <w:jc w:val="center"/>
        </w:trPr>
        <w:tc>
          <w:tcPr>
            <w:tcW w:w="3039" w:type="dxa"/>
            <w:shd w:val="clear" w:color="auto" w:fill="auto"/>
          </w:tcPr>
          <w:p w14:paraId="718D1AF1" w14:textId="77777777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D4F88DC" w14:textId="77777777" w:rsidR="00412B3D" w:rsidRPr="00140C82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N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sz w:val="20"/>
                <w:szCs w:val="20"/>
              </w:rPr>
              <w:t>[kN]</w:t>
            </w:r>
          </w:p>
        </w:tc>
        <w:tc>
          <w:tcPr>
            <w:tcW w:w="1201" w:type="dxa"/>
            <w:shd w:val="clear" w:color="auto" w:fill="auto"/>
          </w:tcPr>
          <w:p w14:paraId="7F423CC1" w14:textId="77777777" w:rsidR="00412B3D" w:rsidRPr="00140C82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V</w:t>
            </w:r>
            <w:r w:rsidRPr="00140C82">
              <w:rPr>
                <w:rFonts w:ascii="Verdana" w:hAnsi="Verdana" w:cs="Arial"/>
                <w:sz w:val="20"/>
                <w:szCs w:val="20"/>
                <w:vertAlign w:val="subscript"/>
              </w:rPr>
              <w:t>d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sz w:val="20"/>
                <w:szCs w:val="20"/>
              </w:rPr>
              <w:t>[kN]</w:t>
            </w:r>
          </w:p>
        </w:tc>
        <w:tc>
          <w:tcPr>
            <w:tcW w:w="1200" w:type="dxa"/>
            <w:shd w:val="clear" w:color="auto" w:fill="auto"/>
          </w:tcPr>
          <w:p w14:paraId="2B21BA57" w14:textId="77777777" w:rsidR="00412B3D" w:rsidRPr="00140C82" w:rsidRDefault="00412B3D" w:rsidP="009F6122">
            <w:pPr>
              <w:rPr>
                <w:rFonts w:ascii="Verdana" w:hAnsi="Verdana" w:cs="Arial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N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Rd,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sz w:val="20"/>
                <w:szCs w:val="20"/>
              </w:rPr>
              <w:t>[kN]</w:t>
            </w:r>
          </w:p>
        </w:tc>
        <w:tc>
          <w:tcPr>
            <w:tcW w:w="1201" w:type="dxa"/>
            <w:shd w:val="clear" w:color="auto" w:fill="auto"/>
          </w:tcPr>
          <w:p w14:paraId="47F669C1" w14:textId="77777777" w:rsidR="00412B3D" w:rsidRPr="00140C82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  <w:r w:rsidRPr="00140C82">
              <w:rPr>
                <w:rFonts w:ascii="Verdana" w:hAnsi="Verdana" w:cs="Arial"/>
                <w:sz w:val="20"/>
                <w:szCs w:val="20"/>
              </w:rPr>
              <w:t>V</w:t>
            </w:r>
            <w:r>
              <w:rPr>
                <w:rFonts w:ascii="Verdana" w:hAnsi="Verdana" w:cs="Arial"/>
                <w:sz w:val="20"/>
                <w:szCs w:val="20"/>
                <w:vertAlign w:val="subscript"/>
              </w:rPr>
              <w:t>Rd, act</w:t>
            </w:r>
            <w:r w:rsidRPr="00140C82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br/>
            </w:r>
            <w:r w:rsidRPr="00140C82">
              <w:rPr>
                <w:rFonts w:ascii="Verdana" w:hAnsi="Verdana" w:cs="Arial"/>
                <w:sz w:val="20"/>
                <w:szCs w:val="20"/>
              </w:rPr>
              <w:t>[kN]</w:t>
            </w:r>
          </w:p>
        </w:tc>
        <w:tc>
          <w:tcPr>
            <w:tcW w:w="1236" w:type="dxa"/>
            <w:shd w:val="clear" w:color="auto" w:fill="auto"/>
          </w:tcPr>
          <w:p w14:paraId="5343FC43" w14:textId="77777777" w:rsidR="00412B3D" w:rsidRPr="00F15966" w:rsidRDefault="00412B3D" w:rsidP="009F6122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F15966">
              <w:rPr>
                <w:rFonts w:ascii="Verdana" w:hAnsi="Verdana"/>
                <w:bCs/>
                <w:sz w:val="20"/>
                <w:szCs w:val="20"/>
                <w:lang w:val="de-CH"/>
              </w:rPr>
              <w:sym w:font="Symbol" w:char="F061"/>
            </w:r>
            <w:r w:rsidRPr="00F15966">
              <w:rPr>
                <w:rFonts w:ascii="Verdana" w:hAnsi="Verdana"/>
                <w:bCs/>
                <w:sz w:val="20"/>
                <w:szCs w:val="20"/>
                <w:vertAlign w:val="subscript"/>
                <w:lang w:val="de-CH"/>
              </w:rPr>
              <w:t>eff,V</w:t>
            </w:r>
            <w:r w:rsidRPr="00F15966">
              <w:rPr>
                <w:rFonts w:ascii="Verdana" w:hAnsi="Verdana"/>
                <w:bCs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de-CH"/>
              </w:rPr>
              <w:br/>
            </w:r>
            <w:r w:rsidRPr="00F15966">
              <w:rPr>
                <w:rFonts w:ascii="Verdana" w:hAnsi="Verdana"/>
                <w:bCs/>
                <w:sz w:val="20"/>
                <w:szCs w:val="20"/>
                <w:lang w:val="de-CH"/>
              </w:rPr>
              <w:t>[-]</w:t>
            </w:r>
          </w:p>
        </w:tc>
        <w:tc>
          <w:tcPr>
            <w:tcW w:w="1237" w:type="dxa"/>
            <w:shd w:val="clear" w:color="auto" w:fill="auto"/>
          </w:tcPr>
          <w:p w14:paraId="7231666F" w14:textId="77777777" w:rsidR="00412B3D" w:rsidRPr="00F15966" w:rsidRDefault="00412B3D" w:rsidP="009F6122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F15966">
              <w:rPr>
                <w:rFonts w:ascii="Verdana" w:hAnsi="Verdana"/>
                <w:bCs/>
                <w:sz w:val="20"/>
                <w:szCs w:val="20"/>
                <w:lang w:val="de-CH"/>
              </w:rPr>
              <w:sym w:font="Symbol" w:char="F061"/>
            </w:r>
            <w:r w:rsidRPr="00F15966">
              <w:rPr>
                <w:rFonts w:ascii="Verdana" w:hAnsi="Verdana"/>
                <w:bCs/>
                <w:sz w:val="20"/>
                <w:szCs w:val="20"/>
                <w:vertAlign w:val="subscript"/>
                <w:lang w:val="de-CH"/>
              </w:rPr>
              <w:t>eff,</w:t>
            </w:r>
            <w:r>
              <w:rPr>
                <w:rFonts w:ascii="Verdana" w:hAnsi="Verdana"/>
                <w:bCs/>
                <w:sz w:val="20"/>
                <w:szCs w:val="20"/>
                <w:vertAlign w:val="subscript"/>
                <w:lang w:val="de-CH"/>
              </w:rPr>
              <w:t>M</w:t>
            </w:r>
            <w:r w:rsidRPr="00F15966">
              <w:rPr>
                <w:rFonts w:ascii="Verdana" w:hAnsi="Verdana"/>
                <w:bCs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  <w:lang w:val="de-CH"/>
              </w:rPr>
              <w:br/>
            </w:r>
            <w:r w:rsidRPr="00F15966">
              <w:rPr>
                <w:rFonts w:ascii="Verdana" w:hAnsi="Verdana"/>
                <w:bCs/>
                <w:sz w:val="20"/>
                <w:szCs w:val="20"/>
                <w:lang w:val="de-CH"/>
              </w:rPr>
              <w:t>[-]</w:t>
            </w:r>
          </w:p>
        </w:tc>
      </w:tr>
      <w:tr w:rsidR="00412B3D" w:rsidRPr="0081318E" w14:paraId="42D1355C" w14:textId="77777777" w:rsidTr="009F6122">
        <w:trPr>
          <w:trHeight w:val="227"/>
          <w:jc w:val="center"/>
        </w:trPr>
        <w:tc>
          <w:tcPr>
            <w:tcW w:w="3039" w:type="dxa"/>
            <w:shd w:val="clear" w:color="auto" w:fill="auto"/>
          </w:tcPr>
          <w:p w14:paraId="1707D135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21F1A237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4DE8E827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B1F07A4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707518DC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57479A8B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7100B29D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B3D" w:rsidRPr="0081318E" w14:paraId="593C7253" w14:textId="77777777" w:rsidTr="009F6122">
        <w:trPr>
          <w:trHeight w:val="227"/>
          <w:jc w:val="center"/>
        </w:trPr>
        <w:tc>
          <w:tcPr>
            <w:tcW w:w="3039" w:type="dxa"/>
            <w:shd w:val="clear" w:color="auto" w:fill="auto"/>
          </w:tcPr>
          <w:p w14:paraId="6EF8DBDE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5C17BE7F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15F3E8E1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4939B1F1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456C38DA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63CDD5EA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6A94603A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12B3D" w:rsidRPr="0081318E" w14:paraId="5BCD4E50" w14:textId="77777777" w:rsidTr="009F6122">
        <w:trPr>
          <w:trHeight w:val="227"/>
          <w:jc w:val="center"/>
        </w:trPr>
        <w:tc>
          <w:tcPr>
            <w:tcW w:w="3039" w:type="dxa"/>
            <w:shd w:val="clear" w:color="auto" w:fill="auto"/>
          </w:tcPr>
          <w:p w14:paraId="7EFAD182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774475FD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186F5E3A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14:paraId="037E9F88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14:paraId="2BBACA52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37F0822F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0BF091D" w14:textId="77777777" w:rsidR="00412B3D" w:rsidRPr="0081318E" w:rsidRDefault="00412B3D" w:rsidP="009F61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bookmarkEnd w:id="1"/>
    </w:tbl>
    <w:p w14:paraId="11FB07FF" w14:textId="2E8CC04C" w:rsidR="000C4A06" w:rsidRDefault="000C4A06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8B9F25B" w14:textId="77777777" w:rsidR="004013FC" w:rsidRDefault="004013FC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788EE059" w14:textId="6D77F8B2" w:rsidR="00FB7ACB" w:rsidRPr="00112F07" w:rsidRDefault="004013FC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  <w:lang w:val="fr-FR"/>
        </w:rPr>
        <w:br w:type="page"/>
      </w:r>
      <w:r w:rsidR="00FB7ACB" w:rsidRPr="00112F07">
        <w:rPr>
          <w:rFonts w:ascii="Verdana" w:hAnsi="Verdana" w:cs="Arial"/>
          <w:bCs/>
          <w:i/>
          <w:iCs/>
          <w:sz w:val="20"/>
          <w:szCs w:val="20"/>
        </w:rPr>
        <w:lastRenderedPageBreak/>
        <w:t>4.3.5 Vérification de l’aptitude au service (seul</w:t>
      </w:r>
      <w:r w:rsidR="00C45405" w:rsidRPr="00112F07">
        <w:rPr>
          <w:rFonts w:ascii="Verdana" w:hAnsi="Verdana" w:cs="Arial"/>
          <w:bCs/>
          <w:i/>
          <w:iCs/>
          <w:sz w:val="20"/>
          <w:szCs w:val="20"/>
        </w:rPr>
        <w:t>ement</w:t>
      </w:r>
      <w:r w:rsidR="00FB7ACB" w:rsidRPr="00112F07">
        <w:rPr>
          <w:rFonts w:ascii="Verdana" w:hAnsi="Verdana" w:cs="Arial"/>
          <w:bCs/>
          <w:i/>
          <w:iCs/>
          <w:sz w:val="20"/>
          <w:szCs w:val="20"/>
        </w:rPr>
        <w:t xml:space="preserve"> pour CO</w:t>
      </w:r>
      <w:r w:rsidR="00C45405" w:rsidRPr="00112F07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FB7ACB" w:rsidRPr="00112F07">
        <w:rPr>
          <w:rFonts w:ascii="Verdana" w:hAnsi="Verdana" w:cs="Arial"/>
          <w:bCs/>
          <w:i/>
          <w:iCs/>
          <w:sz w:val="20"/>
          <w:szCs w:val="20"/>
        </w:rPr>
        <w:t>III)</w:t>
      </w:r>
    </w:p>
    <w:p w14:paraId="1C41BA6F" w14:textId="77777777" w:rsidR="00C45405" w:rsidRPr="00C06DDC" w:rsidRDefault="00B93B15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 xml:space="preserve">Déplacements globaux </w:t>
      </w:r>
      <w:r w:rsidR="001537B7" w:rsidRPr="00C06DDC">
        <w:rPr>
          <w:rFonts w:ascii="Verdana" w:hAnsi="Verdana"/>
          <w:sz w:val="20"/>
          <w:szCs w:val="20"/>
          <w:lang w:val="fr-FR"/>
        </w:rPr>
        <w:t>au sommet de l’ouvrage</w:t>
      </w:r>
      <w:r w:rsidR="00C45405" w:rsidRPr="00C06DDC">
        <w:rPr>
          <w:rFonts w:ascii="Verdana" w:hAnsi="Verdana"/>
          <w:sz w:val="20"/>
          <w:szCs w:val="20"/>
          <w:lang w:val="fr-FR"/>
        </w:rPr>
        <w:t> :</w:t>
      </w:r>
    </w:p>
    <w:p w14:paraId="7780C1A9" w14:textId="77777777" w:rsidR="00004A74" w:rsidRPr="00602F13" w:rsidRDefault="00004A74" w:rsidP="00004A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3C4C06">
        <w:rPr>
          <w:rFonts w:ascii="Verdana" w:hAnsi="Verdana" w:cs="Arial"/>
          <w:bCs/>
          <w:sz w:val="20"/>
          <w:szCs w:val="20"/>
        </w:rPr>
        <w:tab/>
      </w:r>
      <w:r w:rsidRPr="00602F13">
        <w:rPr>
          <w:rFonts w:ascii="Verdana" w:hAnsi="Verdana" w:cs="Arial"/>
          <w:bCs/>
          <w:sz w:val="20"/>
          <w:szCs w:val="20"/>
        </w:rPr>
        <w:t>sens longitudinal [mm] :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19277F1" w14:textId="77777777" w:rsidR="00004A74" w:rsidRPr="007E157E" w:rsidRDefault="00004A74" w:rsidP="00004A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602F13">
        <w:rPr>
          <w:rFonts w:ascii="Verdana" w:hAnsi="Verdana" w:cs="Arial"/>
          <w:bCs/>
          <w:sz w:val="20"/>
          <w:szCs w:val="20"/>
        </w:rPr>
        <w:tab/>
        <w:t>sens transversal [mm] :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7E157E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C0382EF" w14:textId="77777777" w:rsidR="00C45405" w:rsidRPr="00C06DDC" w:rsidRDefault="00E25E09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>Inclinaisons</w:t>
      </w:r>
      <w:r w:rsidR="00E54491" w:rsidRPr="00C06DDC">
        <w:rPr>
          <w:rFonts w:ascii="Verdana" w:hAnsi="Verdana"/>
          <w:sz w:val="20"/>
          <w:szCs w:val="20"/>
          <w:lang w:val="fr-FR"/>
        </w:rPr>
        <w:t xml:space="preserve"> </w:t>
      </w:r>
      <w:r w:rsidRPr="00C06DDC">
        <w:rPr>
          <w:rFonts w:ascii="Verdana" w:hAnsi="Verdana"/>
          <w:sz w:val="20"/>
          <w:szCs w:val="20"/>
          <w:lang w:val="fr-FR"/>
        </w:rPr>
        <w:t xml:space="preserve">maximales </w:t>
      </w:r>
      <w:r w:rsidR="00E54491" w:rsidRPr="00C06DDC">
        <w:rPr>
          <w:rFonts w:ascii="Verdana" w:hAnsi="Verdana"/>
          <w:sz w:val="20"/>
          <w:szCs w:val="20"/>
          <w:lang w:val="fr-FR"/>
        </w:rPr>
        <w:t>d’étage</w:t>
      </w:r>
      <w:r w:rsidR="00C45405" w:rsidRPr="00C06DDC">
        <w:rPr>
          <w:rFonts w:ascii="Verdana" w:hAnsi="Verdana"/>
          <w:sz w:val="20"/>
          <w:szCs w:val="20"/>
          <w:lang w:val="fr-FR"/>
        </w:rPr>
        <w:t> :</w:t>
      </w:r>
    </w:p>
    <w:p w14:paraId="0A64133F" w14:textId="77777777" w:rsidR="00004A74" w:rsidRPr="003C4C06" w:rsidRDefault="00004A74" w:rsidP="00004A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602F13">
        <w:rPr>
          <w:rFonts w:ascii="Verdana" w:hAnsi="Verdana" w:cs="Arial"/>
          <w:bCs/>
          <w:sz w:val="20"/>
          <w:szCs w:val="20"/>
        </w:rPr>
        <w:tab/>
      </w:r>
      <w:r w:rsidRPr="003C4C06">
        <w:rPr>
          <w:rFonts w:ascii="Verdana" w:hAnsi="Verdana" w:cs="Arial"/>
          <w:bCs/>
          <w:sz w:val="20"/>
          <w:szCs w:val="20"/>
        </w:rPr>
        <w:t>sens longitudinal [%] :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C430538" w14:textId="77777777" w:rsidR="00004A74" w:rsidRPr="003C4C06" w:rsidRDefault="00004A74" w:rsidP="00004A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u w:val="dotted"/>
        </w:rPr>
      </w:pPr>
      <w:r w:rsidRPr="003C4C06">
        <w:rPr>
          <w:rFonts w:ascii="Verdana" w:hAnsi="Verdana" w:cs="Arial"/>
          <w:bCs/>
          <w:sz w:val="20"/>
          <w:szCs w:val="20"/>
        </w:rPr>
        <w:tab/>
        <w:t>sens transversal [%] :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E37ECE2" w14:textId="1FB27C79" w:rsidR="000A1818" w:rsidRPr="00C06DDC" w:rsidRDefault="00DB5ABA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 xml:space="preserve">Facteur de conformité </w:t>
      </w:r>
      <w:r w:rsidR="00004A74" w:rsidRPr="00F84B6A">
        <w:rPr>
          <w:rFonts w:ascii="Verdana" w:hAnsi="Verdana" w:cs="Arial"/>
          <w:bCs/>
          <w:sz w:val="20"/>
          <w:szCs w:val="20"/>
          <w:lang w:val="de-CH"/>
        </w:rPr>
        <w:sym w:font="Symbol" w:char="F061"/>
      </w:r>
      <w:r w:rsidR="00004A74" w:rsidRPr="004013FC">
        <w:rPr>
          <w:rFonts w:ascii="Verdana" w:hAnsi="Verdana" w:cs="Arial"/>
          <w:bCs/>
          <w:sz w:val="20"/>
          <w:szCs w:val="20"/>
          <w:vertAlign w:val="subscript"/>
        </w:rPr>
        <w:t>eff</w:t>
      </w:r>
      <w:r w:rsidRPr="00C06DDC">
        <w:rPr>
          <w:rFonts w:ascii="Verdana" w:hAnsi="Verdana"/>
          <w:sz w:val="20"/>
          <w:szCs w:val="20"/>
          <w:lang w:val="fr-FR"/>
        </w:rPr>
        <w:t> </w:t>
      </w:r>
      <w:r w:rsidR="000A1818" w:rsidRPr="00C06DDC">
        <w:rPr>
          <w:rFonts w:ascii="Verdana" w:hAnsi="Verdana"/>
          <w:sz w:val="20"/>
          <w:szCs w:val="20"/>
          <w:lang w:val="fr-FR"/>
        </w:rPr>
        <w:t>:</w:t>
      </w:r>
    </w:p>
    <w:p w14:paraId="6BD2551B" w14:textId="77777777" w:rsidR="00004A74" w:rsidRPr="003C4C06" w:rsidRDefault="00004A74" w:rsidP="00004A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</w:rPr>
      </w:pPr>
      <w:r w:rsidRPr="00602F13">
        <w:rPr>
          <w:rFonts w:ascii="Verdana" w:hAnsi="Verdana" w:cs="Arial"/>
          <w:bCs/>
          <w:sz w:val="20"/>
          <w:szCs w:val="20"/>
        </w:rPr>
        <w:tab/>
      </w:r>
      <w:r w:rsidRPr="003C4C06">
        <w:rPr>
          <w:rFonts w:ascii="Verdana" w:hAnsi="Verdana" w:cs="Arial"/>
          <w:bCs/>
          <w:sz w:val="20"/>
          <w:szCs w:val="20"/>
        </w:rPr>
        <w:t>sens longitudinal [%] :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F17EB22" w14:textId="77777777" w:rsidR="00004A74" w:rsidRPr="003C4C06" w:rsidRDefault="00004A74" w:rsidP="00004A74">
      <w:pPr>
        <w:tabs>
          <w:tab w:val="left" w:pos="426"/>
          <w:tab w:val="right" w:pos="10204"/>
        </w:tabs>
        <w:spacing w:before="120"/>
        <w:rPr>
          <w:rFonts w:ascii="Verdana" w:hAnsi="Verdana" w:cs="Arial"/>
          <w:bCs/>
          <w:sz w:val="20"/>
          <w:szCs w:val="20"/>
          <w:u w:val="dotted"/>
        </w:rPr>
      </w:pPr>
      <w:r w:rsidRPr="003C4C06">
        <w:rPr>
          <w:rFonts w:ascii="Verdana" w:hAnsi="Verdana" w:cs="Arial"/>
          <w:bCs/>
          <w:sz w:val="20"/>
          <w:szCs w:val="20"/>
        </w:rPr>
        <w:tab/>
        <w:t>sens transversal [%] :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bookmarkStart w:id="2" w:name="_Hlk77235642"/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  <w:bookmarkEnd w:id="2"/>
    </w:p>
    <w:p w14:paraId="60EB9934" w14:textId="77777777" w:rsidR="00FB7ACB" w:rsidRPr="00C06DDC" w:rsidRDefault="00FB7ACB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49615860" w14:textId="77777777" w:rsidR="000D4D93" w:rsidRPr="00412B3D" w:rsidRDefault="000D4D93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 xml:space="preserve">4.4 Mesures </w:t>
      </w:r>
      <w:r w:rsidR="00DB5ABA" w:rsidRPr="00412B3D">
        <w:rPr>
          <w:rFonts w:ascii="Verdana" w:hAnsi="Verdana" w:cs="Arial"/>
          <w:bCs/>
          <w:i/>
          <w:iCs/>
          <w:sz w:val="20"/>
          <w:szCs w:val="20"/>
        </w:rPr>
        <w:t>d’intervention</w:t>
      </w:r>
    </w:p>
    <w:p w14:paraId="368837B6" w14:textId="77777777" w:rsidR="000D4D93" w:rsidRPr="00412B3D" w:rsidRDefault="000D4D93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 xml:space="preserve">Mesures </w:t>
      </w:r>
      <w:r w:rsidR="00E14B44" w:rsidRPr="00412B3D">
        <w:rPr>
          <w:rFonts w:ascii="Verdana" w:hAnsi="Verdana"/>
          <w:sz w:val="20"/>
          <w:szCs w:val="20"/>
          <w:lang w:val="fr-FR"/>
        </w:rPr>
        <w:t>d’intervention</w:t>
      </w:r>
      <w:r w:rsidRPr="00412B3D">
        <w:rPr>
          <w:rFonts w:ascii="Verdana" w:hAnsi="Verdana"/>
          <w:sz w:val="20"/>
          <w:szCs w:val="20"/>
          <w:lang w:val="fr-FR"/>
        </w:rPr>
        <w:t xml:space="preserve"> pour la structure porteuse</w:t>
      </w:r>
      <w:r w:rsidR="00D666DB" w:rsidRPr="00412B3D">
        <w:rPr>
          <w:rFonts w:ascii="Verdana" w:hAnsi="Verdana"/>
          <w:sz w:val="20"/>
          <w:szCs w:val="20"/>
          <w:lang w:val="fr-FR"/>
        </w:rPr>
        <w:t xml:space="preserve"> (description) :</w:t>
      </w:r>
    </w:p>
    <w:p w14:paraId="5AC6C349" w14:textId="77777777" w:rsidR="00D666DB" w:rsidRPr="00412B3D" w:rsidRDefault="00D666DB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163E9FDD" w14:textId="5674C015" w:rsidR="00BE4095" w:rsidRPr="00412B3D" w:rsidRDefault="00BE4095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 xml:space="preserve">Facteur de conformité après intervention </w:t>
      </w:r>
      <w:r w:rsidR="00004A74" w:rsidRPr="00F84B6A">
        <w:rPr>
          <w:rFonts w:ascii="Verdana" w:hAnsi="Verdana" w:cs="Arial"/>
          <w:bCs/>
          <w:sz w:val="20"/>
          <w:szCs w:val="20"/>
          <w:lang w:val="de-CH"/>
        </w:rPr>
        <w:sym w:font="Symbol" w:char="F061"/>
      </w:r>
      <w:r w:rsidR="00004A74" w:rsidRPr="00004A74">
        <w:rPr>
          <w:rFonts w:ascii="Verdana" w:hAnsi="Verdana" w:cs="Arial"/>
          <w:bCs/>
          <w:sz w:val="20"/>
          <w:szCs w:val="20"/>
          <w:vertAlign w:val="subscript"/>
        </w:rPr>
        <w:t>int</w:t>
      </w:r>
      <w:r w:rsidRPr="00C06DDC">
        <w:rPr>
          <w:rFonts w:ascii="Verdana" w:hAnsi="Verdana"/>
          <w:sz w:val="20"/>
          <w:szCs w:val="20"/>
          <w:lang w:val="fr-FR"/>
        </w:rPr>
        <w:t> :</w:t>
      </w:r>
      <w:r w:rsidRPr="00412B3D">
        <w:rPr>
          <w:rFonts w:ascii="Verdana" w:hAnsi="Verdana"/>
          <w:sz w:val="20"/>
          <w:szCs w:val="20"/>
          <w:lang w:val="fr-FR"/>
        </w:rPr>
        <w:tab/>
        <w:t>……………………………..</w:t>
      </w:r>
    </w:p>
    <w:p w14:paraId="71541B4C" w14:textId="77777777" w:rsidR="00ED014C" w:rsidRPr="00412B3D" w:rsidRDefault="00ED014C" w:rsidP="00412B3D">
      <w:pPr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 xml:space="preserve">Mesures </w:t>
      </w:r>
      <w:r w:rsidR="00E14B44" w:rsidRPr="00412B3D">
        <w:rPr>
          <w:rFonts w:ascii="Verdana" w:hAnsi="Verdana"/>
          <w:sz w:val="20"/>
          <w:szCs w:val="20"/>
          <w:lang w:val="fr-FR"/>
        </w:rPr>
        <w:t>d’intervention</w:t>
      </w:r>
      <w:r w:rsidRPr="00412B3D">
        <w:rPr>
          <w:rFonts w:ascii="Verdana" w:hAnsi="Verdana"/>
          <w:sz w:val="20"/>
          <w:szCs w:val="20"/>
          <w:lang w:val="fr-FR"/>
        </w:rPr>
        <w:t>, éléments secondaires</w:t>
      </w:r>
      <w:r w:rsidR="00D666DB" w:rsidRPr="00412B3D">
        <w:rPr>
          <w:rFonts w:ascii="Verdana" w:hAnsi="Verdana"/>
          <w:sz w:val="20"/>
          <w:szCs w:val="20"/>
          <w:lang w:val="fr-FR"/>
        </w:rPr>
        <w:t xml:space="preserve"> (description)</w:t>
      </w:r>
      <w:r w:rsidRPr="00412B3D">
        <w:rPr>
          <w:rFonts w:ascii="Verdana" w:hAnsi="Verdana"/>
          <w:sz w:val="20"/>
          <w:szCs w:val="20"/>
          <w:lang w:val="fr-FR"/>
        </w:rPr>
        <w:t> :</w:t>
      </w:r>
    </w:p>
    <w:p w14:paraId="144902BC" w14:textId="77777777" w:rsidR="00D666DB" w:rsidRPr="00412B3D" w:rsidRDefault="00D666DB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4FFA9820" w14:textId="567AE0AB" w:rsidR="00D83B86" w:rsidRPr="00412B3D" w:rsidRDefault="00D83B8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C06DDC">
        <w:rPr>
          <w:rFonts w:ascii="Verdana" w:hAnsi="Verdana"/>
          <w:sz w:val="20"/>
          <w:szCs w:val="20"/>
          <w:lang w:val="fr-FR"/>
        </w:rPr>
        <w:t xml:space="preserve">Facteur de conformité après intervention </w:t>
      </w:r>
      <w:r w:rsidR="00412B3D" w:rsidRPr="00F84B6A">
        <w:rPr>
          <w:rFonts w:ascii="Verdana" w:hAnsi="Verdana" w:cs="Arial"/>
          <w:bCs/>
          <w:sz w:val="20"/>
          <w:szCs w:val="20"/>
          <w:lang w:val="de-CH"/>
        </w:rPr>
        <w:sym w:font="Symbol" w:char="F061"/>
      </w:r>
      <w:r w:rsidR="00412B3D" w:rsidRPr="00004A74">
        <w:rPr>
          <w:rFonts w:ascii="Verdana" w:hAnsi="Verdana" w:cs="Arial"/>
          <w:bCs/>
          <w:sz w:val="20"/>
          <w:szCs w:val="20"/>
          <w:vertAlign w:val="subscript"/>
        </w:rPr>
        <w:t xml:space="preserve">int </w:t>
      </w:r>
      <w:r w:rsidRPr="00C06DDC">
        <w:rPr>
          <w:rFonts w:ascii="Verdana" w:hAnsi="Verdana"/>
          <w:sz w:val="20"/>
          <w:szCs w:val="20"/>
          <w:lang w:val="fr-FR"/>
        </w:rPr>
        <w:t>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3CB5DBE" w14:textId="77777777" w:rsidR="00D666DB" w:rsidRPr="00C06DDC" w:rsidRDefault="00D666DB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6BD80801" w14:textId="77777777" w:rsidR="00D666DB" w:rsidRPr="00412B3D" w:rsidRDefault="00D666DB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>4.</w:t>
      </w:r>
      <w:r w:rsidR="00AA1A76" w:rsidRPr="00412B3D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412B3D">
        <w:rPr>
          <w:rFonts w:ascii="Verdana" w:hAnsi="Verdana" w:cs="Arial"/>
          <w:bCs/>
          <w:i/>
          <w:iCs/>
          <w:sz w:val="20"/>
          <w:szCs w:val="20"/>
        </w:rPr>
        <w:t xml:space="preserve"> </w:t>
      </w:r>
      <w:r w:rsidR="00AA1A76" w:rsidRPr="00412B3D">
        <w:rPr>
          <w:rFonts w:ascii="Verdana" w:hAnsi="Verdana" w:cs="Arial"/>
          <w:bCs/>
          <w:i/>
          <w:iCs/>
          <w:sz w:val="20"/>
          <w:szCs w:val="20"/>
        </w:rPr>
        <w:t>Coûts des m</w:t>
      </w:r>
      <w:r w:rsidRPr="00412B3D">
        <w:rPr>
          <w:rFonts w:ascii="Verdana" w:hAnsi="Verdana" w:cs="Arial"/>
          <w:bCs/>
          <w:i/>
          <w:iCs/>
          <w:sz w:val="20"/>
          <w:szCs w:val="20"/>
        </w:rPr>
        <w:t>esures d’intervention</w:t>
      </w:r>
    </w:p>
    <w:p w14:paraId="59B8013A" w14:textId="640E97D4" w:rsidR="00D666DB" w:rsidRPr="00412B3D" w:rsidRDefault="00D666DB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>Mesures d’intervention pour la structure porteuse</w:t>
      </w:r>
      <w:r w:rsidR="00AA1A76" w:rsidRPr="00412B3D">
        <w:rPr>
          <w:rFonts w:ascii="Verdana" w:hAnsi="Verdana"/>
          <w:sz w:val="20"/>
          <w:szCs w:val="20"/>
          <w:lang w:val="fr-FR"/>
        </w:rPr>
        <w:t xml:space="preserve"> [CHF]</w:t>
      </w:r>
      <w:r w:rsidRPr="00412B3D">
        <w:rPr>
          <w:rFonts w:ascii="Verdana" w:hAnsi="Verdana"/>
          <w:sz w:val="20"/>
          <w:szCs w:val="20"/>
          <w:lang w:val="fr-FR"/>
        </w:rPr>
        <w:t>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313F972" w14:textId="1D90B215" w:rsidR="00D666DB" w:rsidRPr="00412B3D" w:rsidRDefault="00D666DB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>Mesures d’intervention, éléments secondaires</w:t>
      </w:r>
      <w:r w:rsidR="00AA1A76" w:rsidRPr="00412B3D">
        <w:rPr>
          <w:rFonts w:ascii="Verdana" w:hAnsi="Verdana"/>
          <w:sz w:val="20"/>
          <w:szCs w:val="20"/>
          <w:lang w:val="fr-FR"/>
        </w:rPr>
        <w:t xml:space="preserve"> [CHF]</w:t>
      </w:r>
      <w:r w:rsidRPr="00412B3D">
        <w:rPr>
          <w:rFonts w:ascii="Verdana" w:hAnsi="Verdana"/>
          <w:sz w:val="20"/>
          <w:szCs w:val="20"/>
          <w:lang w:val="fr-FR"/>
        </w:rPr>
        <w:t>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3055490E" w14:textId="77777777" w:rsidR="00D666DB" w:rsidRPr="00412B3D" w:rsidRDefault="00D666DB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078B319B" w14:textId="77777777" w:rsidR="001D2E11" w:rsidRPr="00412B3D" w:rsidRDefault="001D2E11" w:rsidP="00412B3D">
      <w:pPr>
        <w:spacing w:before="120"/>
        <w:rPr>
          <w:rFonts w:ascii="Verdana" w:hAnsi="Verdana" w:cs="Arial"/>
          <w:bCs/>
          <w:i/>
          <w:iCs/>
          <w:sz w:val="20"/>
          <w:szCs w:val="20"/>
        </w:rPr>
      </w:pPr>
      <w:r w:rsidRPr="00412B3D">
        <w:rPr>
          <w:rFonts w:ascii="Verdana" w:hAnsi="Verdana" w:cs="Arial"/>
          <w:bCs/>
          <w:i/>
          <w:iCs/>
          <w:sz w:val="20"/>
          <w:szCs w:val="20"/>
        </w:rPr>
        <w:t>4.6 Proportionnalité des mesures de sécurité sismique</w:t>
      </w:r>
    </w:p>
    <w:p w14:paraId="01FAB791" w14:textId="011BD6E2" w:rsidR="008F7613" w:rsidRPr="00412B3D" w:rsidRDefault="00FC303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>Différence entre les facteurs de</w:t>
      </w:r>
      <w:r w:rsidR="008F7613" w:rsidRPr="00412B3D">
        <w:rPr>
          <w:rFonts w:ascii="Verdana" w:hAnsi="Verdana"/>
          <w:sz w:val="20"/>
          <w:szCs w:val="20"/>
          <w:lang w:val="fr-FR"/>
        </w:rPr>
        <w:t xml:space="preserve"> risque </w:t>
      </w:r>
      <w:r w:rsidR="00412B3D" w:rsidRPr="00412B3D">
        <w:rPr>
          <w:rFonts w:ascii="Verdana" w:hAnsi="Verdana"/>
          <w:sz w:val="20"/>
          <w:szCs w:val="20"/>
          <w:lang w:val="fr-FR"/>
        </w:rPr>
        <w:sym w:font="Symbol" w:char="F044"/>
      </w:r>
      <w:r w:rsidRPr="00412B3D">
        <w:rPr>
          <w:rFonts w:ascii="Verdana" w:hAnsi="Verdana"/>
          <w:sz w:val="20"/>
          <w:szCs w:val="20"/>
          <w:lang w:val="fr-FR"/>
        </w:rPr>
        <w:t>PRF</w:t>
      </w:r>
      <w:r w:rsidR="008F7613" w:rsidRPr="00412B3D">
        <w:rPr>
          <w:rFonts w:ascii="Verdana" w:hAnsi="Verdana"/>
          <w:sz w:val="20"/>
          <w:szCs w:val="20"/>
          <w:lang w:val="fr-FR"/>
        </w:rPr>
        <w:t>m [</w:t>
      </w:r>
      <w:r w:rsidRPr="00412B3D">
        <w:rPr>
          <w:rFonts w:ascii="Verdana" w:hAnsi="Verdana"/>
          <w:sz w:val="20"/>
          <w:szCs w:val="20"/>
          <w:lang w:val="fr-FR"/>
        </w:rPr>
        <w:t>1</w:t>
      </w:r>
      <w:r w:rsidR="008F7613" w:rsidRPr="00412B3D">
        <w:rPr>
          <w:rFonts w:ascii="Verdana" w:hAnsi="Verdana"/>
          <w:sz w:val="20"/>
          <w:szCs w:val="20"/>
          <w:lang w:val="fr-FR"/>
        </w:rPr>
        <w:t>/an]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0A60E842" w14:textId="41DCBEFC" w:rsidR="00FC3036" w:rsidRPr="00412B3D" w:rsidRDefault="00FC303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>Valeur estimée de l’occupation par des personnes PB [pers]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112F07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319B12A" w14:textId="1A2154CC" w:rsidR="00412B3D" w:rsidRPr="00412B3D" w:rsidRDefault="00FC303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>Coût limite par vie humaine sauvée GK [CHF]</w:t>
      </w:r>
      <w:r w:rsidR="00412B3D" w:rsidRPr="00412B3D">
        <w:rPr>
          <w:rFonts w:ascii="Verdana" w:hAnsi="Verdana"/>
          <w:sz w:val="20"/>
          <w:szCs w:val="20"/>
          <w:lang w:val="fr-FR"/>
        </w:rPr>
        <w:t xml:space="preserve"> </w:t>
      </w:r>
      <w:r w:rsidR="00412B3D" w:rsidRPr="00112F07">
        <w:rPr>
          <w:rFonts w:ascii="Verdana" w:hAnsi="Verdana" w:cs="Arial"/>
          <w:bCs/>
          <w:sz w:val="20"/>
          <w:szCs w:val="20"/>
          <w:u w:val="dotted"/>
        </w:rPr>
        <w:tab/>
      </w:r>
      <w:r w:rsidR="00412B3D" w:rsidRPr="00412B3D">
        <w:rPr>
          <w:rFonts w:ascii="Verdana" w:hAnsi="Verdana"/>
          <w:sz w:val="20"/>
          <w:szCs w:val="20"/>
          <w:lang w:val="fr-FR"/>
        </w:rPr>
        <w:t>CHF 10’000’000</w:t>
      </w:r>
    </w:p>
    <w:p w14:paraId="13D987CE" w14:textId="31C74C5D" w:rsidR="001D2E11" w:rsidRPr="00412B3D" w:rsidRDefault="00142B1A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 xml:space="preserve">Réduction du risque </w:t>
      </w:r>
      <w:r w:rsidR="008F7613" w:rsidRPr="00412B3D">
        <w:rPr>
          <w:rFonts w:ascii="Verdana" w:hAnsi="Verdana"/>
          <w:sz w:val="20"/>
          <w:szCs w:val="20"/>
          <w:lang w:val="fr-FR"/>
        </w:rPr>
        <w:t>pour les personnes</w:t>
      </w:r>
      <w:r w:rsidRPr="00412B3D">
        <w:rPr>
          <w:rFonts w:ascii="Verdana" w:hAnsi="Verdana"/>
          <w:sz w:val="20"/>
          <w:szCs w:val="20"/>
          <w:lang w:val="fr-FR"/>
        </w:rPr>
        <w:t xml:space="preserve"> </w:t>
      </w:r>
      <w:r w:rsidR="00412B3D" w:rsidRPr="00412B3D">
        <w:rPr>
          <w:rFonts w:ascii="Verdana" w:hAnsi="Verdana"/>
          <w:sz w:val="20"/>
          <w:szCs w:val="20"/>
          <w:lang w:val="fr-FR"/>
        </w:rPr>
        <w:sym w:font="Symbol" w:char="F044"/>
      </w:r>
      <w:r w:rsidR="008F7613" w:rsidRPr="00412B3D">
        <w:rPr>
          <w:rFonts w:ascii="Verdana" w:hAnsi="Verdana"/>
          <w:sz w:val="20"/>
          <w:szCs w:val="20"/>
          <w:lang w:val="fr-FR"/>
        </w:rPr>
        <w:t>RP</w:t>
      </w:r>
      <w:r w:rsidRPr="00412B3D">
        <w:rPr>
          <w:rFonts w:ascii="Verdana" w:hAnsi="Verdana"/>
          <w:sz w:val="20"/>
          <w:szCs w:val="20"/>
          <w:lang w:val="fr-FR"/>
        </w:rPr>
        <w:t>m</w:t>
      </w:r>
      <w:r w:rsidR="001D2E11" w:rsidRPr="00412B3D">
        <w:rPr>
          <w:rFonts w:ascii="Verdana" w:hAnsi="Verdana"/>
          <w:sz w:val="20"/>
          <w:szCs w:val="20"/>
          <w:lang w:val="fr-FR"/>
        </w:rPr>
        <w:t xml:space="preserve"> [CHF</w:t>
      </w:r>
      <w:r w:rsidRPr="00412B3D">
        <w:rPr>
          <w:rFonts w:ascii="Verdana" w:hAnsi="Verdana"/>
          <w:sz w:val="20"/>
          <w:szCs w:val="20"/>
          <w:lang w:val="fr-FR"/>
        </w:rPr>
        <w:t>/an</w:t>
      </w:r>
      <w:r w:rsidR="001D2E11" w:rsidRPr="00412B3D">
        <w:rPr>
          <w:rFonts w:ascii="Verdana" w:hAnsi="Verdana"/>
          <w:sz w:val="20"/>
          <w:szCs w:val="20"/>
          <w:lang w:val="fr-FR"/>
        </w:rPr>
        <w:t>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1B3B9B37" w14:textId="1FC070BD" w:rsidR="003B728D" w:rsidRPr="00412B3D" w:rsidRDefault="006472D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>Disposition à investir, fonction d’infrastructure</w:t>
      </w:r>
      <w:r w:rsidR="003B728D" w:rsidRPr="00412B3D">
        <w:rPr>
          <w:rFonts w:ascii="Verdana" w:hAnsi="Verdana"/>
          <w:sz w:val="20"/>
          <w:szCs w:val="20"/>
          <w:lang w:val="fr-FR"/>
        </w:rPr>
        <w:t xml:space="preserve"> </w:t>
      </w:r>
      <w:r w:rsidR="00412B3D" w:rsidRPr="00412B3D">
        <w:rPr>
          <w:rFonts w:ascii="Verdana" w:hAnsi="Verdana"/>
          <w:sz w:val="20"/>
          <w:szCs w:val="20"/>
          <w:lang w:val="fr-FR"/>
        </w:rPr>
        <w:sym w:font="Symbol" w:char="F044"/>
      </w:r>
      <w:r w:rsidRPr="00412B3D">
        <w:rPr>
          <w:rFonts w:ascii="Verdana" w:hAnsi="Verdana"/>
          <w:sz w:val="20"/>
          <w:szCs w:val="20"/>
          <w:lang w:val="fr-FR"/>
        </w:rPr>
        <w:t>ZI</w:t>
      </w:r>
      <w:r w:rsidR="003B728D" w:rsidRPr="00412B3D">
        <w:rPr>
          <w:rFonts w:ascii="Verdana" w:hAnsi="Verdana"/>
          <w:sz w:val="20"/>
          <w:szCs w:val="20"/>
          <w:lang w:val="fr-FR"/>
        </w:rPr>
        <w:t>m [CHF/an]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58BE5B5B" w14:textId="5F1AFF92" w:rsidR="006472D6" w:rsidRPr="00412B3D" w:rsidRDefault="006472D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 xml:space="preserve">Réduction du risque générée annuellement </w:t>
      </w:r>
      <w:r w:rsidR="00412B3D" w:rsidRPr="00412B3D">
        <w:rPr>
          <w:rFonts w:ascii="Verdana" w:hAnsi="Verdana"/>
          <w:sz w:val="20"/>
          <w:szCs w:val="20"/>
          <w:lang w:val="fr-FR"/>
        </w:rPr>
        <w:sym w:font="Symbol" w:char="F044"/>
      </w:r>
      <w:r w:rsidRPr="00412B3D">
        <w:rPr>
          <w:rFonts w:ascii="Verdana" w:hAnsi="Verdana"/>
          <w:sz w:val="20"/>
          <w:szCs w:val="20"/>
          <w:lang w:val="fr-FR"/>
        </w:rPr>
        <w:t>Rm [CHF/an]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19C38BC0" w14:textId="77777777" w:rsidR="006472D6" w:rsidRPr="00412B3D" w:rsidRDefault="006472D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</w:p>
    <w:p w14:paraId="7DD5087B" w14:textId="3D2293AA" w:rsidR="00A02F37" w:rsidRPr="00412B3D" w:rsidRDefault="00A02F37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>Durée d’utilisation restante dr [années]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0B35EAD" w14:textId="427EA5BD" w:rsidR="00A02F37" w:rsidRPr="00412B3D" w:rsidRDefault="00A02F37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  <w:r w:rsidRPr="00412B3D">
        <w:rPr>
          <w:rFonts w:ascii="Verdana" w:hAnsi="Verdana"/>
          <w:sz w:val="20"/>
          <w:szCs w:val="20"/>
          <w:lang w:val="fr-FR"/>
        </w:rPr>
        <w:t>Facteur d’escompte DF [1/an]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C4406C3" w14:textId="38ABA663" w:rsidR="00A02F37" w:rsidRPr="00412B3D" w:rsidRDefault="00A02F37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>Montant investi pour la sécurité sismique SICm [CHF]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48C440AE" w14:textId="74ADD00F" w:rsidR="001D2E11" w:rsidRPr="00412B3D" w:rsidRDefault="00142B1A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>Coût annuel de la sécurité sismique SCm</w:t>
      </w:r>
      <w:r w:rsidR="001D2E11" w:rsidRPr="00412B3D">
        <w:rPr>
          <w:rFonts w:ascii="Verdana" w:hAnsi="Verdana"/>
          <w:sz w:val="20"/>
          <w:szCs w:val="20"/>
          <w:lang w:val="fr-FR"/>
        </w:rPr>
        <w:t xml:space="preserve"> </w:t>
      </w:r>
      <w:r w:rsidR="00A02F37" w:rsidRPr="00412B3D">
        <w:rPr>
          <w:rFonts w:ascii="Verdana" w:hAnsi="Verdana"/>
          <w:sz w:val="20"/>
          <w:szCs w:val="20"/>
          <w:lang w:val="fr-FR"/>
        </w:rPr>
        <w:t xml:space="preserve">=DF*SICm </w:t>
      </w:r>
      <w:r w:rsidR="001D2E11" w:rsidRPr="00412B3D">
        <w:rPr>
          <w:rFonts w:ascii="Verdana" w:hAnsi="Verdana"/>
          <w:sz w:val="20"/>
          <w:szCs w:val="20"/>
          <w:lang w:val="fr-FR"/>
        </w:rPr>
        <w:t>[CHF</w:t>
      </w:r>
      <w:r w:rsidRPr="00412B3D">
        <w:rPr>
          <w:rFonts w:ascii="Verdana" w:hAnsi="Verdana"/>
          <w:sz w:val="20"/>
          <w:szCs w:val="20"/>
          <w:lang w:val="fr-FR"/>
        </w:rPr>
        <w:t>/an</w:t>
      </w:r>
      <w:r w:rsidR="001D2E11" w:rsidRPr="00412B3D">
        <w:rPr>
          <w:rFonts w:ascii="Verdana" w:hAnsi="Verdana"/>
          <w:sz w:val="20"/>
          <w:szCs w:val="20"/>
          <w:lang w:val="fr-FR"/>
        </w:rPr>
        <w:t>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2BF224E2" w14:textId="77777777" w:rsidR="006472D6" w:rsidRPr="00412B3D" w:rsidRDefault="006472D6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  <w:lang w:val="fr-FR"/>
        </w:rPr>
      </w:pPr>
    </w:p>
    <w:p w14:paraId="037DCB7F" w14:textId="71B5D352" w:rsidR="00B50B30" w:rsidRPr="00412B3D" w:rsidRDefault="00B50B30" w:rsidP="00412B3D">
      <w:pPr>
        <w:tabs>
          <w:tab w:val="left" w:pos="426"/>
          <w:tab w:val="right" w:pos="10204"/>
        </w:tabs>
        <w:spacing w:before="120"/>
        <w:rPr>
          <w:rFonts w:ascii="Verdana" w:hAnsi="Verdana"/>
          <w:sz w:val="20"/>
          <w:szCs w:val="20"/>
        </w:rPr>
      </w:pPr>
      <w:r w:rsidRPr="00412B3D">
        <w:rPr>
          <w:rFonts w:ascii="Verdana" w:hAnsi="Verdana"/>
          <w:sz w:val="20"/>
          <w:szCs w:val="20"/>
          <w:lang w:val="fr-FR"/>
        </w:rPr>
        <w:t xml:space="preserve">Efficacité des interventions EFm = </w:t>
      </w:r>
      <w:r w:rsidR="00412B3D" w:rsidRPr="00412B3D">
        <w:rPr>
          <w:rFonts w:ascii="Verdana" w:hAnsi="Verdana"/>
          <w:sz w:val="20"/>
          <w:szCs w:val="20"/>
          <w:lang w:val="fr-FR"/>
        </w:rPr>
        <w:sym w:font="Symbol" w:char="F044"/>
      </w:r>
      <w:r w:rsidRPr="00412B3D">
        <w:rPr>
          <w:rFonts w:ascii="Verdana" w:hAnsi="Verdana"/>
          <w:sz w:val="20"/>
          <w:szCs w:val="20"/>
          <w:lang w:val="fr-FR"/>
        </w:rPr>
        <w:t>Rm / SCm [-] :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 xml:space="preserve"> </w:t>
      </w:r>
      <w:r w:rsidR="00412B3D" w:rsidRPr="00412B3D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7ECF9E16" w14:textId="77777777" w:rsidR="001D2E11" w:rsidRPr="00C06DDC" w:rsidRDefault="001D2E11" w:rsidP="00412B3D">
      <w:pPr>
        <w:spacing w:before="120"/>
        <w:rPr>
          <w:rFonts w:ascii="Verdana" w:hAnsi="Verdana"/>
          <w:sz w:val="20"/>
          <w:szCs w:val="20"/>
          <w:lang w:val="fr-FR"/>
        </w:rPr>
      </w:pPr>
    </w:p>
    <w:p w14:paraId="7DF0B93C" w14:textId="77777777" w:rsidR="00B44E0B" w:rsidRPr="00C06DDC" w:rsidRDefault="00B44E0B" w:rsidP="00C06DDC">
      <w:pPr>
        <w:pBdr>
          <w:top w:val="single" w:sz="4" w:space="1" w:color="auto"/>
          <w:bottom w:val="single" w:sz="4" w:space="1" w:color="auto"/>
        </w:pBdr>
        <w:rPr>
          <w:rFonts w:ascii="Verdana" w:hAnsi="Verdana" w:cs="Arial"/>
          <w:b/>
          <w:bCs/>
          <w:caps/>
          <w:sz w:val="22"/>
          <w:szCs w:val="22"/>
        </w:rPr>
      </w:pPr>
      <w:r w:rsidRPr="00C06DDC">
        <w:rPr>
          <w:rFonts w:ascii="Verdana" w:hAnsi="Verdana" w:cs="Arial"/>
          <w:b/>
          <w:bCs/>
          <w:caps/>
          <w:sz w:val="22"/>
          <w:szCs w:val="22"/>
        </w:rPr>
        <w:lastRenderedPageBreak/>
        <w:t>5. Conclusions et recommandations</w:t>
      </w:r>
    </w:p>
    <w:p w14:paraId="6AF006F5" w14:textId="77777777" w:rsidR="00C06DDC" w:rsidRDefault="00C06DDC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</w:p>
    <w:p w14:paraId="16FF2DC2" w14:textId="518E3D58" w:rsidR="00B15446" w:rsidRPr="00C06DDC" w:rsidRDefault="00B15446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  <w:r w:rsidRPr="00C06DDC">
        <w:rPr>
          <w:rFonts w:ascii="Verdana" w:hAnsi="Verdana"/>
          <w:noProof w:val="0"/>
          <w:sz w:val="20"/>
          <w:szCs w:val="20"/>
          <w:lang w:val="fr-FR"/>
        </w:rPr>
        <w:t xml:space="preserve">La </w:t>
      </w:r>
      <w:r w:rsidR="0046664E" w:rsidRPr="00C06DDC">
        <w:rPr>
          <w:rFonts w:ascii="Verdana" w:hAnsi="Verdana"/>
          <w:noProof w:val="0"/>
          <w:sz w:val="20"/>
          <w:szCs w:val="20"/>
          <w:lang w:val="fr-FR"/>
        </w:rPr>
        <w:t>condition concernant le risque individuel selon la norme SIA 269/8</w:t>
      </w:r>
      <w:r w:rsidRPr="00C06DDC">
        <w:rPr>
          <w:rFonts w:ascii="Verdana" w:hAnsi="Verdana"/>
          <w:noProof w:val="0"/>
          <w:sz w:val="20"/>
          <w:szCs w:val="20"/>
          <w:lang w:val="fr-FR"/>
        </w:rPr>
        <w:t xml:space="preserve"> est </w:t>
      </w:r>
      <w:r w:rsidR="00560107" w:rsidRPr="00C06DDC">
        <w:rPr>
          <w:rFonts w:ascii="Verdana" w:hAnsi="Verdana"/>
          <w:noProof w:val="0"/>
          <w:sz w:val="20"/>
          <w:szCs w:val="20"/>
          <w:lang w:val="fr-FR"/>
        </w:rPr>
        <w:t>rempli</w:t>
      </w:r>
      <w:r w:rsidRPr="00C06DDC">
        <w:rPr>
          <w:rFonts w:ascii="Verdana" w:hAnsi="Verdana"/>
          <w:noProof w:val="0"/>
          <w:sz w:val="20"/>
          <w:szCs w:val="20"/>
          <w:lang w:val="fr-FR"/>
        </w:rPr>
        <w:t>e</w:t>
      </w:r>
      <w:r w:rsidR="00560107" w:rsidRPr="00C06DDC">
        <w:rPr>
          <w:rFonts w:ascii="Verdana" w:hAnsi="Verdana"/>
          <w:noProof w:val="0"/>
          <w:sz w:val="20"/>
          <w:szCs w:val="20"/>
          <w:lang w:val="fr-FR"/>
        </w:rPr>
        <w:t xml:space="preserve"> </w:t>
      </w:r>
      <w:r w:rsidR="001D2F64" w:rsidRPr="001D2F64">
        <w:rPr>
          <w:rFonts w:ascii="Verdana" w:hAnsi="Verdana"/>
          <w:sz w:val="20"/>
          <w:szCs w:val="20"/>
        </w:rPr>
        <w:t>(</w:t>
      </w:r>
      <w:r w:rsidR="001D2F64" w:rsidRPr="007C2A3F">
        <w:rPr>
          <w:rFonts w:ascii="Verdana" w:hAnsi="Verdana"/>
          <w:sz w:val="20"/>
          <w:szCs w:val="20"/>
        </w:rPr>
        <w:sym w:font="Symbol" w:char="F061"/>
      </w:r>
      <w:r w:rsidR="001D2F64" w:rsidRPr="001D2F64">
        <w:rPr>
          <w:rFonts w:ascii="Verdana" w:hAnsi="Verdana"/>
          <w:sz w:val="20"/>
          <w:szCs w:val="20"/>
          <w:vertAlign w:val="subscript"/>
        </w:rPr>
        <w:t>eff</w:t>
      </w:r>
      <w:r w:rsidR="001D2F64" w:rsidRPr="001D2F64">
        <w:rPr>
          <w:rFonts w:ascii="Verdana" w:hAnsi="Verdana"/>
          <w:sz w:val="20"/>
          <w:szCs w:val="20"/>
        </w:rPr>
        <w:t xml:space="preserve"> resp. </w:t>
      </w:r>
      <w:r w:rsidR="001D2F64" w:rsidRPr="007C2A3F">
        <w:rPr>
          <w:rFonts w:ascii="Verdana" w:hAnsi="Verdana"/>
          <w:sz w:val="20"/>
          <w:szCs w:val="20"/>
        </w:rPr>
        <w:sym w:font="Symbol" w:char="F061"/>
      </w:r>
      <w:r w:rsidR="001D2F64" w:rsidRPr="00112F07">
        <w:rPr>
          <w:rFonts w:ascii="Verdana" w:hAnsi="Verdana"/>
          <w:sz w:val="20"/>
          <w:szCs w:val="20"/>
          <w:vertAlign w:val="subscript"/>
        </w:rPr>
        <w:t>int</w:t>
      </w:r>
      <w:r w:rsidR="001D2F64" w:rsidRPr="00112F07">
        <w:rPr>
          <w:rFonts w:ascii="Verdana" w:hAnsi="Verdana"/>
          <w:sz w:val="20"/>
          <w:szCs w:val="20"/>
        </w:rPr>
        <w:t xml:space="preserve"> &gt; </w:t>
      </w:r>
      <w:r w:rsidR="001D2F64" w:rsidRPr="007C2A3F">
        <w:rPr>
          <w:rFonts w:ascii="Verdana" w:hAnsi="Verdana"/>
          <w:sz w:val="20"/>
          <w:szCs w:val="20"/>
        </w:rPr>
        <w:sym w:font="Symbol" w:char="F061"/>
      </w:r>
      <w:r w:rsidR="001D2F64" w:rsidRPr="00112F07">
        <w:rPr>
          <w:rFonts w:ascii="Verdana" w:hAnsi="Verdana"/>
          <w:sz w:val="20"/>
          <w:szCs w:val="20"/>
          <w:vertAlign w:val="subscript"/>
        </w:rPr>
        <w:t>min</w:t>
      </w:r>
      <w:r w:rsidR="001D2F64" w:rsidRPr="00112F07">
        <w:rPr>
          <w:rFonts w:ascii="Verdana" w:hAnsi="Verdana"/>
          <w:sz w:val="20"/>
          <w:szCs w:val="20"/>
        </w:rPr>
        <w:t>)</w:t>
      </w:r>
      <w:r w:rsidRPr="00C06DDC">
        <w:rPr>
          <w:rFonts w:ascii="Verdana" w:hAnsi="Verdana"/>
          <w:noProof w:val="0"/>
          <w:sz w:val="20"/>
          <w:szCs w:val="20"/>
          <w:lang w:val="fr-FR"/>
        </w:rPr>
        <w:t>.</w:t>
      </w:r>
    </w:p>
    <w:p w14:paraId="568B21CC" w14:textId="77777777" w:rsidR="00B15446" w:rsidRPr="00C06DDC" w:rsidRDefault="00B15446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</w:p>
    <w:p w14:paraId="329C8366" w14:textId="77777777" w:rsidR="004242F1" w:rsidRPr="00C06DDC" w:rsidRDefault="00B15446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  <w:r w:rsidRPr="00C06DDC">
        <w:rPr>
          <w:rFonts w:ascii="Verdana" w:hAnsi="Verdana"/>
          <w:noProof w:val="0"/>
          <w:sz w:val="20"/>
          <w:szCs w:val="20"/>
          <w:lang w:val="fr-FR"/>
        </w:rPr>
        <w:t>Par sa signature, l’ingénieur confirme que le cas de charge lié au séisme est pris en compte dans l</w:t>
      </w:r>
      <w:r w:rsidR="004866C4" w:rsidRPr="00C06DDC">
        <w:rPr>
          <w:rFonts w:ascii="Verdana" w:hAnsi="Verdana"/>
          <w:noProof w:val="0"/>
          <w:sz w:val="20"/>
          <w:szCs w:val="20"/>
          <w:lang w:val="fr-FR"/>
        </w:rPr>
        <w:t>a</w:t>
      </w:r>
      <w:r w:rsidRPr="00C06DDC">
        <w:rPr>
          <w:rFonts w:ascii="Verdana" w:hAnsi="Verdana"/>
          <w:noProof w:val="0"/>
          <w:sz w:val="20"/>
          <w:szCs w:val="20"/>
          <w:lang w:val="fr-FR"/>
        </w:rPr>
        <w:t xml:space="preserve"> </w:t>
      </w:r>
      <w:r w:rsidR="004866C4" w:rsidRPr="00C06DDC">
        <w:rPr>
          <w:rFonts w:ascii="Verdana" w:hAnsi="Verdana"/>
          <w:noProof w:val="0"/>
          <w:sz w:val="20"/>
          <w:szCs w:val="20"/>
          <w:lang w:val="fr-FR"/>
        </w:rPr>
        <w:t>vérification de la sécurité parasismique</w:t>
      </w:r>
      <w:r w:rsidRPr="00C06DDC">
        <w:rPr>
          <w:rFonts w:ascii="Verdana" w:hAnsi="Verdana"/>
          <w:noProof w:val="0"/>
          <w:sz w:val="20"/>
          <w:szCs w:val="20"/>
          <w:lang w:val="fr-FR"/>
        </w:rPr>
        <w:t xml:space="preserve"> et la réalisation du projet selon les normes en vigueur, soit les normes </w:t>
      </w:r>
      <w:r w:rsidR="00760A15" w:rsidRPr="00C06DDC">
        <w:rPr>
          <w:rFonts w:ascii="Verdana" w:hAnsi="Verdana"/>
          <w:noProof w:val="0"/>
          <w:sz w:val="20"/>
          <w:szCs w:val="20"/>
          <w:lang w:val="fr-FR"/>
        </w:rPr>
        <w:t xml:space="preserve">SIA 269/8 ainsi que </w:t>
      </w:r>
      <w:r w:rsidRPr="00C06DDC">
        <w:rPr>
          <w:rFonts w:ascii="Verdana" w:hAnsi="Verdana"/>
          <w:noProof w:val="0"/>
          <w:sz w:val="20"/>
          <w:szCs w:val="20"/>
          <w:lang w:val="fr-FR"/>
        </w:rPr>
        <w:t>SIA 260 à 267</w:t>
      </w:r>
      <w:r w:rsidR="004242F1" w:rsidRPr="00C06DDC">
        <w:rPr>
          <w:rFonts w:ascii="Verdana" w:hAnsi="Verdana"/>
          <w:noProof w:val="0"/>
          <w:sz w:val="20"/>
          <w:szCs w:val="20"/>
          <w:lang w:val="fr-FR"/>
        </w:rPr>
        <w:t>.</w:t>
      </w:r>
    </w:p>
    <w:p w14:paraId="20C7DF6B" w14:textId="77777777" w:rsidR="00C06DDC" w:rsidRDefault="00C06DDC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</w:p>
    <w:p w14:paraId="2ED2C5CB" w14:textId="77777777" w:rsidR="00C06DDC" w:rsidRDefault="00C06DDC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  <w:r>
        <w:rPr>
          <w:rFonts w:ascii="Verdana" w:hAnsi="Verdana"/>
          <w:noProof w:val="0"/>
          <w:sz w:val="20"/>
          <w:szCs w:val="20"/>
          <w:lang w:val="fr-FR"/>
        </w:rPr>
        <w:t xml:space="preserve">Lieu et date : </w:t>
      </w:r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  <w:r w:rsidRPr="003C4C06">
        <w:rPr>
          <w:rFonts w:ascii="Verdana" w:hAnsi="Verdana" w:cs="Arial"/>
          <w:bCs/>
          <w:sz w:val="20"/>
          <w:szCs w:val="20"/>
          <w:u w:val="dotted"/>
        </w:rPr>
        <w:tab/>
      </w:r>
    </w:p>
    <w:p w14:paraId="66FABFE1" w14:textId="77777777" w:rsidR="00C06DDC" w:rsidRDefault="00C06DDC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</w:p>
    <w:p w14:paraId="3CA0115A" w14:textId="77777777" w:rsidR="00C06DDC" w:rsidRDefault="00C06DDC" w:rsidP="00C06DDC">
      <w:pPr>
        <w:tabs>
          <w:tab w:val="center" w:pos="4962"/>
          <w:tab w:val="right" w:pos="10204"/>
        </w:tabs>
        <w:spacing w:before="1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L’ingénieur structure</w:t>
      </w:r>
    </w:p>
    <w:p w14:paraId="63C671C6" w14:textId="77777777" w:rsidR="00C06DDC" w:rsidRDefault="00C06DDC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</w:p>
    <w:p w14:paraId="4F07AF17" w14:textId="77777777" w:rsidR="00C06DDC" w:rsidRDefault="00C06DDC" w:rsidP="00C06DDC">
      <w:pPr>
        <w:spacing w:before="120"/>
        <w:rPr>
          <w:rFonts w:ascii="Verdana" w:hAnsi="Verdana"/>
          <w:noProof w:val="0"/>
          <w:sz w:val="20"/>
          <w:szCs w:val="20"/>
          <w:lang w:val="fr-FR"/>
        </w:rPr>
      </w:pPr>
    </w:p>
    <w:p w14:paraId="74D4F05A" w14:textId="77777777" w:rsidR="00C06DDC" w:rsidRDefault="00C06DDC" w:rsidP="00C06DDC">
      <w:pPr>
        <w:tabs>
          <w:tab w:val="center" w:pos="4962"/>
          <w:tab w:val="right" w:pos="10204"/>
        </w:tabs>
        <w:spacing w:before="120"/>
        <w:rPr>
          <w:rFonts w:ascii="Verdana" w:hAnsi="Verdana" w:cs="Arial"/>
          <w:sz w:val="20"/>
          <w:szCs w:val="20"/>
          <w:u w:val="dotted"/>
        </w:rPr>
      </w:pPr>
      <w:r>
        <w:rPr>
          <w:rFonts w:ascii="Verdana" w:hAnsi="Verdana" w:cs="Arial"/>
          <w:sz w:val="20"/>
          <w:szCs w:val="20"/>
          <w:u w:val="dotted"/>
        </w:rPr>
        <w:t>(timbre et signature) :</w:t>
      </w:r>
    </w:p>
    <w:p w14:paraId="28159539" w14:textId="77777777" w:rsidR="00C06DDC" w:rsidRDefault="00C06DDC" w:rsidP="00C06D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/>
        <w:rPr>
          <w:rFonts w:ascii="Verdana" w:hAnsi="Verdana" w:cs="Arial"/>
          <w:color w:val="FF0000"/>
        </w:rPr>
      </w:pPr>
      <w:r>
        <w:rPr>
          <w:rFonts w:ascii="Verdana" w:hAnsi="Verdana"/>
          <w:noProof w:val="0"/>
          <w:sz w:val="20"/>
          <w:szCs w:val="20"/>
        </w:rPr>
        <w:br w:type="page"/>
      </w:r>
      <w:r>
        <w:rPr>
          <w:rFonts w:ascii="Verdana" w:hAnsi="Verdana" w:cs="Arial"/>
          <w:color w:val="FF0000"/>
        </w:rPr>
        <w:lastRenderedPageBreak/>
        <w:t>Information:</w:t>
      </w:r>
    </w:p>
    <w:p w14:paraId="5F0A6E2B" w14:textId="77777777" w:rsidR="00C06DDC" w:rsidRDefault="00C06DDC" w:rsidP="00C06D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Verdana" w:hAnsi="Verdana" w:cs="Arial"/>
          <w:color w:val="FF0000"/>
        </w:rPr>
      </w:pPr>
      <w:r>
        <w:rPr>
          <w:rFonts w:ascii="Verdana" w:hAnsi="Verdana" w:cs="Arial"/>
          <w:color w:val="FF0000"/>
        </w:rPr>
        <w:t xml:space="preserve">Ce modèle sert d'aide au travail et peut être utilisé pour le rapport de l'ingénieur. </w:t>
      </w:r>
    </w:p>
    <w:p w14:paraId="2E3145E2" w14:textId="77777777" w:rsidR="00C06DDC" w:rsidRDefault="00C06DDC" w:rsidP="00C06D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Verdana" w:hAnsi="Verdana" w:cs="Arial"/>
          <w:color w:val="FF0000"/>
        </w:rPr>
      </w:pPr>
      <w:r>
        <w:rPr>
          <w:rFonts w:ascii="Verdana" w:hAnsi="Verdana" w:cs="Arial"/>
          <w:color w:val="FF0000"/>
        </w:rPr>
        <w:t>Ce document est éditable pour s’adapter aux caractéristiques spécifiques du projet.</w:t>
      </w:r>
    </w:p>
    <w:p w14:paraId="3352B5E9" w14:textId="77777777" w:rsidR="00C06DDC" w:rsidRPr="008145C2" w:rsidRDefault="00C06DDC" w:rsidP="00C06DDC">
      <w:pPr>
        <w:rPr>
          <w:rFonts w:ascii="Verdana" w:hAnsi="Verdana"/>
          <w:sz w:val="20"/>
          <w:szCs w:val="20"/>
        </w:rPr>
      </w:pPr>
    </w:p>
    <w:p w14:paraId="30175B14" w14:textId="77777777" w:rsidR="005F6A4D" w:rsidRPr="00C06DDC" w:rsidRDefault="005F6A4D" w:rsidP="00C06DDC">
      <w:pPr>
        <w:rPr>
          <w:rFonts w:ascii="Verdana" w:hAnsi="Verdana"/>
          <w:sz w:val="20"/>
          <w:szCs w:val="20"/>
        </w:rPr>
      </w:pPr>
    </w:p>
    <w:sectPr w:rsidR="005F6A4D" w:rsidRPr="00C06DDC" w:rsidSect="00C06DDC">
      <w:headerReference w:type="even" r:id="rId15"/>
      <w:headerReference w:type="default" r:id="rId16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79151" w14:textId="77777777" w:rsidR="00C56F25" w:rsidRDefault="00C56F25">
      <w:r>
        <w:separator/>
      </w:r>
    </w:p>
  </w:endnote>
  <w:endnote w:type="continuationSeparator" w:id="0">
    <w:p w14:paraId="61D2A107" w14:textId="77777777" w:rsidR="00C56F25" w:rsidRDefault="00C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E736" w14:textId="77777777" w:rsidR="00C56F25" w:rsidRDefault="00C56F25">
      <w:r>
        <w:separator/>
      </w:r>
    </w:p>
  </w:footnote>
  <w:footnote w:type="continuationSeparator" w:id="0">
    <w:p w14:paraId="4FF3C262" w14:textId="77777777" w:rsidR="00C56F25" w:rsidRDefault="00C5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BFD4" w14:textId="77777777" w:rsidR="008E40D8" w:rsidRDefault="00500942" w:rsidP="00500942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ECAB/Parasismique</w:t>
    </w:r>
    <w:r>
      <w:rPr>
        <w:rFonts w:ascii="Arial" w:hAnsi="Arial"/>
        <w:sz w:val="20"/>
      </w:rPr>
      <w:tab/>
    </w:r>
    <w:r w:rsidR="00FF6721">
      <w:rPr>
        <w:rFonts w:ascii="Arial" w:hAnsi="Arial"/>
        <w:sz w:val="20"/>
      </w:rPr>
      <w:t>Rapport de vérification sismique</w:t>
    </w:r>
    <w:r w:rsidR="00FF6721">
      <w:rPr>
        <w:rFonts w:ascii="Arial" w:hAnsi="Arial"/>
        <w:sz w:val="20"/>
      </w:rPr>
      <w:tab/>
      <w:t>Ouvrages existants</w:t>
    </w:r>
    <w:r w:rsidR="008E40D8">
      <w:rPr>
        <w:rFonts w:ascii="Arial" w:hAnsi="Arial"/>
        <w:sz w:val="18"/>
      </w:rPr>
      <w:tab/>
    </w:r>
    <w:r w:rsidR="008E40D8">
      <w:rPr>
        <w:rStyle w:val="Seitenzahl"/>
        <w:rFonts w:ascii="Arial" w:hAnsi="Arial"/>
        <w:sz w:val="18"/>
      </w:rPr>
      <w:fldChar w:fldCharType="begin"/>
    </w:r>
    <w:r w:rsidR="008E40D8">
      <w:rPr>
        <w:rStyle w:val="Seitenzahl"/>
        <w:rFonts w:ascii="Arial" w:hAnsi="Arial"/>
        <w:sz w:val="18"/>
      </w:rPr>
      <w:instrText xml:space="preserve"> </w:instrText>
    </w:r>
    <w:r w:rsidR="0030176E">
      <w:rPr>
        <w:rStyle w:val="Seitenzahl"/>
        <w:rFonts w:ascii="Arial" w:hAnsi="Arial"/>
        <w:sz w:val="18"/>
      </w:rPr>
      <w:instrText>PAGE</w:instrText>
    </w:r>
    <w:r w:rsidR="008E40D8">
      <w:rPr>
        <w:rStyle w:val="Seitenzahl"/>
        <w:rFonts w:ascii="Arial" w:hAnsi="Arial"/>
        <w:sz w:val="18"/>
      </w:rPr>
      <w:instrText xml:space="preserve"> </w:instrText>
    </w:r>
    <w:r w:rsidR="008E40D8">
      <w:rPr>
        <w:rStyle w:val="Seitenzahl"/>
        <w:rFonts w:ascii="Arial" w:hAnsi="Arial"/>
        <w:sz w:val="18"/>
      </w:rPr>
      <w:fldChar w:fldCharType="separate"/>
    </w:r>
    <w:r w:rsidR="00631987">
      <w:rPr>
        <w:rStyle w:val="Seitenzahl"/>
        <w:rFonts w:ascii="Arial" w:hAnsi="Arial"/>
        <w:sz w:val="18"/>
      </w:rPr>
      <w:t>8</w:t>
    </w:r>
    <w:r w:rsidR="008E40D8">
      <w:rPr>
        <w:rStyle w:val="Seitenzahl"/>
        <w:rFonts w:ascii="Arial" w:hAnsi="Arial"/>
        <w:sz w:val="18"/>
      </w:rPr>
      <w:fldChar w:fldCharType="end"/>
    </w:r>
    <w:r w:rsidR="008E40D8">
      <w:rPr>
        <w:rStyle w:val="Seitenzahl"/>
        <w:rFonts w:ascii="Arial" w:hAnsi="Arial"/>
        <w:sz w:val="18"/>
      </w:rPr>
      <w:t>.</w:t>
    </w:r>
  </w:p>
  <w:p w14:paraId="37D41C28" w14:textId="77777777" w:rsidR="008E40D8" w:rsidRDefault="008E4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AB96" w14:textId="700D6AA3" w:rsidR="004013FC" w:rsidRDefault="00E44F1B" w:rsidP="00C510A4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7020"/>
        <w:tab w:val="right" w:pos="9900"/>
      </w:tabs>
      <w:rPr>
        <w:rFonts w:ascii="Arial" w:hAnsi="Arial"/>
        <w:sz w:val="20"/>
      </w:rPr>
    </w:pPr>
    <w:r>
      <w:rPr>
        <w:rFonts w:ascii="Arial" w:hAnsi="Arial"/>
        <w:sz w:val="20"/>
      </w:rPr>
      <w:t>ECAB</w:t>
    </w:r>
  </w:p>
  <w:p w14:paraId="0C9EA031" w14:textId="70C26630" w:rsidR="008E40D8" w:rsidRDefault="00C510A4" w:rsidP="004013FC">
    <w:pPr>
      <w:pStyle w:val="Kopfzeile"/>
      <w:pBdr>
        <w:bottom w:val="single" w:sz="4" w:space="1" w:color="auto"/>
      </w:pBdr>
      <w:tabs>
        <w:tab w:val="clear" w:pos="4536"/>
        <w:tab w:val="clear" w:pos="9072"/>
        <w:tab w:val="center" w:pos="5103"/>
        <w:tab w:val="right" w:pos="10204"/>
      </w:tabs>
      <w:rPr>
        <w:rFonts w:ascii="Arial" w:hAnsi="Arial"/>
        <w:sz w:val="20"/>
      </w:rPr>
    </w:pPr>
    <w:r w:rsidRPr="00C07E0C">
      <w:rPr>
        <w:rFonts w:ascii="Arial" w:hAnsi="Arial"/>
        <w:sz w:val="20"/>
      </w:rPr>
      <w:t>Parasismique</w:t>
    </w:r>
    <w:r w:rsidR="008E40D8" w:rsidRPr="00C07E0C">
      <w:rPr>
        <w:rFonts w:ascii="Arial" w:hAnsi="Arial"/>
        <w:sz w:val="20"/>
      </w:rPr>
      <w:tab/>
    </w:r>
    <w:r w:rsidR="001B72D6" w:rsidRPr="00C07E0C">
      <w:rPr>
        <w:rFonts w:ascii="Arial" w:hAnsi="Arial"/>
        <w:sz w:val="20"/>
      </w:rPr>
      <w:t>Rapport de</w:t>
    </w:r>
    <w:r w:rsidR="00202AF9" w:rsidRPr="00C07E0C">
      <w:rPr>
        <w:rFonts w:ascii="Arial" w:hAnsi="Arial"/>
        <w:sz w:val="20"/>
      </w:rPr>
      <w:t xml:space="preserve"> vérification sismique</w:t>
    </w:r>
    <w:r w:rsidR="008E40D8" w:rsidRPr="00C07E0C">
      <w:rPr>
        <w:rFonts w:ascii="Arial" w:hAnsi="Arial"/>
        <w:sz w:val="20"/>
      </w:rPr>
      <w:tab/>
    </w:r>
    <w:r w:rsidRPr="00C07E0C">
      <w:rPr>
        <w:rFonts w:ascii="Arial" w:hAnsi="Arial"/>
        <w:sz w:val="20"/>
      </w:rPr>
      <w:t xml:space="preserve">Ouvrages </w:t>
    </w:r>
    <w:r w:rsidR="00202AF9" w:rsidRPr="00C07E0C">
      <w:rPr>
        <w:rFonts w:ascii="Arial" w:hAnsi="Arial"/>
        <w:sz w:val="20"/>
      </w:rPr>
      <w:t>existant</w:t>
    </w:r>
    <w:r w:rsidRPr="00C07E0C">
      <w:rPr>
        <w:rFonts w:ascii="Arial" w:hAnsi="Arial"/>
        <w:sz w:val="20"/>
      </w:rPr>
      <w:t>s</w:t>
    </w:r>
  </w:p>
  <w:p w14:paraId="6CD725CA" w14:textId="77777777" w:rsidR="00C07E0C" w:rsidRPr="00C07E0C" w:rsidRDefault="00C07E0C" w:rsidP="00C07E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B07"/>
    <w:multiLevelType w:val="hybridMultilevel"/>
    <w:tmpl w:val="6CE4F5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D005F"/>
    <w:multiLevelType w:val="hybridMultilevel"/>
    <w:tmpl w:val="07C0B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396"/>
    <w:multiLevelType w:val="hybridMultilevel"/>
    <w:tmpl w:val="CBF0755C"/>
    <w:lvl w:ilvl="0" w:tplc="4BA6AD2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62592"/>
    <w:multiLevelType w:val="hybridMultilevel"/>
    <w:tmpl w:val="2FFC2184"/>
    <w:lvl w:ilvl="0" w:tplc="AC969D8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C6F1E"/>
    <w:multiLevelType w:val="hybridMultilevel"/>
    <w:tmpl w:val="5E02CD9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3E86"/>
    <w:multiLevelType w:val="hybridMultilevel"/>
    <w:tmpl w:val="BF687000"/>
    <w:lvl w:ilvl="0" w:tplc="5F1C81AE">
      <w:start w:val="1"/>
      <w:numFmt w:val="bullet"/>
      <w:lvlText w:val="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color w:val="auto"/>
        <w:sz w:val="28"/>
      </w:rPr>
    </w:lvl>
    <w:lvl w:ilvl="1" w:tplc="91F025A4">
      <w:start w:val="1"/>
      <w:numFmt w:val="bullet"/>
      <w:lvlText w:val="-"/>
      <w:lvlJc w:val="left"/>
      <w:pPr>
        <w:tabs>
          <w:tab w:val="num" w:pos="360"/>
        </w:tabs>
        <w:ind w:left="312" w:hanging="312"/>
      </w:pPr>
      <w:rPr>
        <w:rFonts w:ascii="Times New Roman" w:eastAsia="Times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0096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92D7F64"/>
    <w:multiLevelType w:val="hybridMultilevel"/>
    <w:tmpl w:val="8ADC7FA0"/>
    <w:lvl w:ilvl="0" w:tplc="03E83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C0E19"/>
    <w:multiLevelType w:val="hybridMultilevel"/>
    <w:tmpl w:val="1D12B1A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825BC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82B2B32"/>
    <w:multiLevelType w:val="hybridMultilevel"/>
    <w:tmpl w:val="9718F8C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A64FA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F1F92"/>
    <w:multiLevelType w:val="hybridMultilevel"/>
    <w:tmpl w:val="B92ECCAE"/>
    <w:lvl w:ilvl="0" w:tplc="CA0CAE7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0381"/>
    <w:multiLevelType w:val="hybridMultilevel"/>
    <w:tmpl w:val="5AA834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C74AD"/>
    <w:multiLevelType w:val="multilevel"/>
    <w:tmpl w:val="290E72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467A04FC"/>
    <w:multiLevelType w:val="hybridMultilevel"/>
    <w:tmpl w:val="F1FC04CA"/>
    <w:lvl w:ilvl="0" w:tplc="040C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4BA6AD26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02468"/>
    <w:multiLevelType w:val="singleLevel"/>
    <w:tmpl w:val="890AAA30"/>
    <w:lvl w:ilvl="0">
      <w:start w:val="1"/>
      <w:numFmt w:val="decimal"/>
      <w:lvlText w:val="4.%1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57A23BFC"/>
    <w:multiLevelType w:val="hybridMultilevel"/>
    <w:tmpl w:val="C0B2FE92"/>
    <w:lvl w:ilvl="0" w:tplc="1BDE558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2D01905"/>
    <w:multiLevelType w:val="hybridMultilevel"/>
    <w:tmpl w:val="F48E9672"/>
    <w:lvl w:ilvl="0" w:tplc="040C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A1A1E"/>
    <w:multiLevelType w:val="hybridMultilevel"/>
    <w:tmpl w:val="DFC8A8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C6AC0"/>
    <w:multiLevelType w:val="hybridMultilevel"/>
    <w:tmpl w:val="0D20C0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F06AD"/>
    <w:multiLevelType w:val="hybridMultilevel"/>
    <w:tmpl w:val="BA5CE0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B40B8"/>
    <w:multiLevelType w:val="multilevel"/>
    <w:tmpl w:val="9A3C70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3" w15:restartNumberingAfterBreak="0">
    <w:nsid w:val="6A9D5943"/>
    <w:multiLevelType w:val="hybridMultilevel"/>
    <w:tmpl w:val="4BF083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7596"/>
    <w:multiLevelType w:val="multilevel"/>
    <w:tmpl w:val="C77681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25" w15:restartNumberingAfterBreak="0">
    <w:nsid w:val="6E7D0583"/>
    <w:multiLevelType w:val="multilevel"/>
    <w:tmpl w:val="CBF0755C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89619B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E2597"/>
    <w:multiLevelType w:val="hybridMultilevel"/>
    <w:tmpl w:val="96B07AD0"/>
    <w:lvl w:ilvl="0" w:tplc="8E3C3A20">
      <w:start w:val="1"/>
      <w:numFmt w:val="bullet"/>
      <w:lvlText w:val="▪"/>
      <w:lvlJc w:val="left"/>
      <w:pPr>
        <w:tabs>
          <w:tab w:val="num" w:pos="1071"/>
        </w:tabs>
        <w:ind w:left="1984" w:hanging="283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A0080"/>
    <w:multiLevelType w:val="multilevel"/>
    <w:tmpl w:val="8B2A50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06CF4"/>
    <w:multiLevelType w:val="hybridMultilevel"/>
    <w:tmpl w:val="EB5E299C"/>
    <w:lvl w:ilvl="0" w:tplc="5BB824D2">
      <w:start w:val="7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5"/>
  </w:num>
  <w:num w:numId="4">
    <w:abstractNumId w:val="7"/>
  </w:num>
  <w:num w:numId="5">
    <w:abstractNumId w:val="24"/>
  </w:num>
  <w:num w:numId="6">
    <w:abstractNumId w:val="22"/>
  </w:num>
  <w:num w:numId="7">
    <w:abstractNumId w:val="17"/>
  </w:num>
  <w:num w:numId="8">
    <w:abstractNumId w:val="29"/>
  </w:num>
  <w:num w:numId="9">
    <w:abstractNumId w:val="3"/>
  </w:num>
  <w:num w:numId="10">
    <w:abstractNumId w:val="14"/>
  </w:num>
  <w:num w:numId="11">
    <w:abstractNumId w:val="20"/>
  </w:num>
  <w:num w:numId="12">
    <w:abstractNumId w:val="23"/>
  </w:num>
  <w:num w:numId="13">
    <w:abstractNumId w:val="13"/>
  </w:num>
  <w:num w:numId="14">
    <w:abstractNumId w:val="21"/>
  </w:num>
  <w:num w:numId="15">
    <w:abstractNumId w:val="4"/>
  </w:num>
  <w:num w:numId="16">
    <w:abstractNumId w:val="0"/>
  </w:num>
  <w:num w:numId="17">
    <w:abstractNumId w:val="11"/>
  </w:num>
  <w:num w:numId="18">
    <w:abstractNumId w:val="19"/>
  </w:num>
  <w:num w:numId="19">
    <w:abstractNumId w:val="8"/>
  </w:num>
  <w:num w:numId="20">
    <w:abstractNumId w:val="10"/>
  </w:num>
  <w:num w:numId="21">
    <w:abstractNumId w:val="12"/>
  </w:num>
  <w:num w:numId="22">
    <w:abstractNumId w:val="15"/>
  </w:num>
  <w:num w:numId="23">
    <w:abstractNumId w:val="27"/>
  </w:num>
  <w:num w:numId="24">
    <w:abstractNumId w:val="26"/>
  </w:num>
  <w:num w:numId="25">
    <w:abstractNumId w:val="28"/>
  </w:num>
  <w:num w:numId="26">
    <w:abstractNumId w:val="9"/>
  </w:num>
  <w:num w:numId="27">
    <w:abstractNumId w:val="5"/>
  </w:num>
  <w:num w:numId="28">
    <w:abstractNumId w:val="16"/>
  </w:num>
  <w:num w:numId="29">
    <w:abstractNumId w:val="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oNotTrackMoves/>
  <w:defaultTabStop w:val="709"/>
  <w:hyphenationZone w:val="425"/>
  <w:evenAndOddHeaders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662"/>
    <w:rsid w:val="0000018C"/>
    <w:rsid w:val="0000074B"/>
    <w:rsid w:val="00002C86"/>
    <w:rsid w:val="00004A74"/>
    <w:rsid w:val="00004A77"/>
    <w:rsid w:val="0000668E"/>
    <w:rsid w:val="0002000C"/>
    <w:rsid w:val="00023C4F"/>
    <w:rsid w:val="000252B6"/>
    <w:rsid w:val="00033F82"/>
    <w:rsid w:val="0003427D"/>
    <w:rsid w:val="00035C2A"/>
    <w:rsid w:val="000516E2"/>
    <w:rsid w:val="0005777F"/>
    <w:rsid w:val="00060C9F"/>
    <w:rsid w:val="000654C0"/>
    <w:rsid w:val="00067554"/>
    <w:rsid w:val="00070C46"/>
    <w:rsid w:val="00072462"/>
    <w:rsid w:val="00073A3B"/>
    <w:rsid w:val="00081A50"/>
    <w:rsid w:val="00082C40"/>
    <w:rsid w:val="000903D6"/>
    <w:rsid w:val="000A1818"/>
    <w:rsid w:val="000A4BF3"/>
    <w:rsid w:val="000B080C"/>
    <w:rsid w:val="000B408E"/>
    <w:rsid w:val="000B675B"/>
    <w:rsid w:val="000B74BA"/>
    <w:rsid w:val="000B7EA3"/>
    <w:rsid w:val="000C4A06"/>
    <w:rsid w:val="000C6DF3"/>
    <w:rsid w:val="000D1366"/>
    <w:rsid w:val="000D1485"/>
    <w:rsid w:val="000D4BA8"/>
    <w:rsid w:val="000D4D93"/>
    <w:rsid w:val="000D4E9A"/>
    <w:rsid w:val="000D5012"/>
    <w:rsid w:val="000D56DF"/>
    <w:rsid w:val="000E05F7"/>
    <w:rsid w:val="000E5977"/>
    <w:rsid w:val="000E65F8"/>
    <w:rsid w:val="000F37BD"/>
    <w:rsid w:val="000F436D"/>
    <w:rsid w:val="0010143C"/>
    <w:rsid w:val="001036A3"/>
    <w:rsid w:val="00104E96"/>
    <w:rsid w:val="00107FBC"/>
    <w:rsid w:val="0011214A"/>
    <w:rsid w:val="00112F07"/>
    <w:rsid w:val="00112FE6"/>
    <w:rsid w:val="001135DF"/>
    <w:rsid w:val="00114C8C"/>
    <w:rsid w:val="00116FFE"/>
    <w:rsid w:val="001210A1"/>
    <w:rsid w:val="001232E9"/>
    <w:rsid w:val="0012603D"/>
    <w:rsid w:val="00126AD5"/>
    <w:rsid w:val="0013144A"/>
    <w:rsid w:val="00132F33"/>
    <w:rsid w:val="00137744"/>
    <w:rsid w:val="00141E1B"/>
    <w:rsid w:val="00142B1A"/>
    <w:rsid w:val="0014544D"/>
    <w:rsid w:val="001510B8"/>
    <w:rsid w:val="001537B7"/>
    <w:rsid w:val="001617D9"/>
    <w:rsid w:val="00167D25"/>
    <w:rsid w:val="001702A7"/>
    <w:rsid w:val="00171932"/>
    <w:rsid w:val="00173400"/>
    <w:rsid w:val="00173DA5"/>
    <w:rsid w:val="00181ED8"/>
    <w:rsid w:val="00182481"/>
    <w:rsid w:val="00182D15"/>
    <w:rsid w:val="0018326B"/>
    <w:rsid w:val="00185EE4"/>
    <w:rsid w:val="001874DE"/>
    <w:rsid w:val="00190977"/>
    <w:rsid w:val="00193DB6"/>
    <w:rsid w:val="00195D19"/>
    <w:rsid w:val="001977FF"/>
    <w:rsid w:val="001A3BD0"/>
    <w:rsid w:val="001A4658"/>
    <w:rsid w:val="001A4B26"/>
    <w:rsid w:val="001B5335"/>
    <w:rsid w:val="001B72D6"/>
    <w:rsid w:val="001C7EF2"/>
    <w:rsid w:val="001D2E11"/>
    <w:rsid w:val="001D2F64"/>
    <w:rsid w:val="001D6921"/>
    <w:rsid w:val="001E506A"/>
    <w:rsid w:val="001E584E"/>
    <w:rsid w:val="001F53FB"/>
    <w:rsid w:val="001F5473"/>
    <w:rsid w:val="00201064"/>
    <w:rsid w:val="00202AF9"/>
    <w:rsid w:val="00210F8B"/>
    <w:rsid w:val="00212EAD"/>
    <w:rsid w:val="00213CA1"/>
    <w:rsid w:val="002156F1"/>
    <w:rsid w:val="00220F46"/>
    <w:rsid w:val="0022150D"/>
    <w:rsid w:val="0022684D"/>
    <w:rsid w:val="00227248"/>
    <w:rsid w:val="002273CB"/>
    <w:rsid w:val="002309D9"/>
    <w:rsid w:val="00240B96"/>
    <w:rsid w:val="00254EE7"/>
    <w:rsid w:val="0026145C"/>
    <w:rsid w:val="002642D5"/>
    <w:rsid w:val="00264375"/>
    <w:rsid w:val="00265DE8"/>
    <w:rsid w:val="00265E7B"/>
    <w:rsid w:val="002674BA"/>
    <w:rsid w:val="002679B5"/>
    <w:rsid w:val="00271697"/>
    <w:rsid w:val="00273662"/>
    <w:rsid w:val="0027506A"/>
    <w:rsid w:val="00277592"/>
    <w:rsid w:val="00280B65"/>
    <w:rsid w:val="0028504A"/>
    <w:rsid w:val="00295F18"/>
    <w:rsid w:val="00296C23"/>
    <w:rsid w:val="002A4FDA"/>
    <w:rsid w:val="002A6417"/>
    <w:rsid w:val="002A6787"/>
    <w:rsid w:val="002B2D7D"/>
    <w:rsid w:val="002B52B1"/>
    <w:rsid w:val="002B5C7B"/>
    <w:rsid w:val="002C63A2"/>
    <w:rsid w:val="002D1E92"/>
    <w:rsid w:val="002D577E"/>
    <w:rsid w:val="002E075F"/>
    <w:rsid w:val="002E4827"/>
    <w:rsid w:val="002E53CD"/>
    <w:rsid w:val="002F36A1"/>
    <w:rsid w:val="0030176E"/>
    <w:rsid w:val="00302CC7"/>
    <w:rsid w:val="0030473D"/>
    <w:rsid w:val="0030730D"/>
    <w:rsid w:val="00311D26"/>
    <w:rsid w:val="00317D94"/>
    <w:rsid w:val="003207B8"/>
    <w:rsid w:val="003300FC"/>
    <w:rsid w:val="00334E32"/>
    <w:rsid w:val="00335B02"/>
    <w:rsid w:val="00337688"/>
    <w:rsid w:val="0034018F"/>
    <w:rsid w:val="00344816"/>
    <w:rsid w:val="00351513"/>
    <w:rsid w:val="00351A5D"/>
    <w:rsid w:val="00365401"/>
    <w:rsid w:val="00366C9D"/>
    <w:rsid w:val="00367EF3"/>
    <w:rsid w:val="00370037"/>
    <w:rsid w:val="0037143D"/>
    <w:rsid w:val="0037307D"/>
    <w:rsid w:val="00381805"/>
    <w:rsid w:val="003853DB"/>
    <w:rsid w:val="003904F4"/>
    <w:rsid w:val="00394706"/>
    <w:rsid w:val="0039508C"/>
    <w:rsid w:val="00395DAE"/>
    <w:rsid w:val="003B2613"/>
    <w:rsid w:val="003B6874"/>
    <w:rsid w:val="003B728D"/>
    <w:rsid w:val="003C042F"/>
    <w:rsid w:val="003C1EA3"/>
    <w:rsid w:val="003C28BF"/>
    <w:rsid w:val="003C3B42"/>
    <w:rsid w:val="003C4677"/>
    <w:rsid w:val="003C4ADF"/>
    <w:rsid w:val="003D0D92"/>
    <w:rsid w:val="003D186F"/>
    <w:rsid w:val="003D39D9"/>
    <w:rsid w:val="003D7382"/>
    <w:rsid w:val="003F4780"/>
    <w:rsid w:val="003F4C5E"/>
    <w:rsid w:val="004013FC"/>
    <w:rsid w:val="0040188A"/>
    <w:rsid w:val="00412B3D"/>
    <w:rsid w:val="00415074"/>
    <w:rsid w:val="00417E87"/>
    <w:rsid w:val="00423586"/>
    <w:rsid w:val="004242F1"/>
    <w:rsid w:val="00425670"/>
    <w:rsid w:val="00425D5E"/>
    <w:rsid w:val="00426962"/>
    <w:rsid w:val="00426E09"/>
    <w:rsid w:val="0043045C"/>
    <w:rsid w:val="004352EC"/>
    <w:rsid w:val="00435EB4"/>
    <w:rsid w:val="00440964"/>
    <w:rsid w:val="0044097D"/>
    <w:rsid w:val="00446D41"/>
    <w:rsid w:val="004569C8"/>
    <w:rsid w:val="00460559"/>
    <w:rsid w:val="004606C6"/>
    <w:rsid w:val="00461C69"/>
    <w:rsid w:val="0046664E"/>
    <w:rsid w:val="004679A9"/>
    <w:rsid w:val="0047066D"/>
    <w:rsid w:val="0047501A"/>
    <w:rsid w:val="00482A7F"/>
    <w:rsid w:val="00482DF2"/>
    <w:rsid w:val="00483458"/>
    <w:rsid w:val="00484298"/>
    <w:rsid w:val="00486399"/>
    <w:rsid w:val="004866C4"/>
    <w:rsid w:val="00491479"/>
    <w:rsid w:val="00492A4B"/>
    <w:rsid w:val="00492B54"/>
    <w:rsid w:val="004A17D8"/>
    <w:rsid w:val="004A1880"/>
    <w:rsid w:val="004A2E07"/>
    <w:rsid w:val="004A4C07"/>
    <w:rsid w:val="004A5FC3"/>
    <w:rsid w:val="004A6AB1"/>
    <w:rsid w:val="004B051C"/>
    <w:rsid w:val="004B4477"/>
    <w:rsid w:val="004B5A1A"/>
    <w:rsid w:val="004B5CF1"/>
    <w:rsid w:val="004C50AA"/>
    <w:rsid w:val="004E1291"/>
    <w:rsid w:val="004E19A1"/>
    <w:rsid w:val="004E6D4C"/>
    <w:rsid w:val="004F43FF"/>
    <w:rsid w:val="004F5A5D"/>
    <w:rsid w:val="004F78D3"/>
    <w:rsid w:val="00500942"/>
    <w:rsid w:val="00502AA5"/>
    <w:rsid w:val="00503307"/>
    <w:rsid w:val="00503633"/>
    <w:rsid w:val="00503E5D"/>
    <w:rsid w:val="00504738"/>
    <w:rsid w:val="0051512B"/>
    <w:rsid w:val="005263AF"/>
    <w:rsid w:val="00534552"/>
    <w:rsid w:val="00536BD1"/>
    <w:rsid w:val="00537304"/>
    <w:rsid w:val="00542FF3"/>
    <w:rsid w:val="005538D4"/>
    <w:rsid w:val="005549DE"/>
    <w:rsid w:val="00557AB6"/>
    <w:rsid w:val="00560107"/>
    <w:rsid w:val="005602EA"/>
    <w:rsid w:val="005662E4"/>
    <w:rsid w:val="0056786F"/>
    <w:rsid w:val="00572AEC"/>
    <w:rsid w:val="00574DF0"/>
    <w:rsid w:val="00580DE2"/>
    <w:rsid w:val="00581A25"/>
    <w:rsid w:val="00582C45"/>
    <w:rsid w:val="005834E0"/>
    <w:rsid w:val="00586C7F"/>
    <w:rsid w:val="00592210"/>
    <w:rsid w:val="00595A4D"/>
    <w:rsid w:val="005A2640"/>
    <w:rsid w:val="005A3EB7"/>
    <w:rsid w:val="005A4165"/>
    <w:rsid w:val="005B57CE"/>
    <w:rsid w:val="005B79E7"/>
    <w:rsid w:val="005C57F0"/>
    <w:rsid w:val="005D05A6"/>
    <w:rsid w:val="005D64EA"/>
    <w:rsid w:val="005D73AF"/>
    <w:rsid w:val="005E3B77"/>
    <w:rsid w:val="005E439C"/>
    <w:rsid w:val="005F33CC"/>
    <w:rsid w:val="005F49A5"/>
    <w:rsid w:val="005F4E25"/>
    <w:rsid w:val="005F51B3"/>
    <w:rsid w:val="005F6A4D"/>
    <w:rsid w:val="00607E86"/>
    <w:rsid w:val="0061360D"/>
    <w:rsid w:val="0061502A"/>
    <w:rsid w:val="006168EC"/>
    <w:rsid w:val="00616C51"/>
    <w:rsid w:val="00624CBB"/>
    <w:rsid w:val="00631987"/>
    <w:rsid w:val="00633A53"/>
    <w:rsid w:val="00640258"/>
    <w:rsid w:val="006472D6"/>
    <w:rsid w:val="00647CA3"/>
    <w:rsid w:val="00651A9D"/>
    <w:rsid w:val="00653695"/>
    <w:rsid w:val="00654FC6"/>
    <w:rsid w:val="00660A43"/>
    <w:rsid w:val="00660AC5"/>
    <w:rsid w:val="0066627A"/>
    <w:rsid w:val="00670732"/>
    <w:rsid w:val="006731F9"/>
    <w:rsid w:val="00676AD5"/>
    <w:rsid w:val="00682DD0"/>
    <w:rsid w:val="00686B39"/>
    <w:rsid w:val="006908EF"/>
    <w:rsid w:val="006924A1"/>
    <w:rsid w:val="006925B1"/>
    <w:rsid w:val="00696193"/>
    <w:rsid w:val="00696890"/>
    <w:rsid w:val="006A141E"/>
    <w:rsid w:val="006A5296"/>
    <w:rsid w:val="006B0A4A"/>
    <w:rsid w:val="006B225D"/>
    <w:rsid w:val="006B73E9"/>
    <w:rsid w:val="006C773C"/>
    <w:rsid w:val="006E0298"/>
    <w:rsid w:val="006E1BF6"/>
    <w:rsid w:val="006F08B7"/>
    <w:rsid w:val="006F0CF6"/>
    <w:rsid w:val="006F4917"/>
    <w:rsid w:val="006F5AE8"/>
    <w:rsid w:val="006F6E23"/>
    <w:rsid w:val="00704A6B"/>
    <w:rsid w:val="00705A21"/>
    <w:rsid w:val="00707A78"/>
    <w:rsid w:val="00707F1F"/>
    <w:rsid w:val="00710ACE"/>
    <w:rsid w:val="00714EAC"/>
    <w:rsid w:val="00715828"/>
    <w:rsid w:val="007202C9"/>
    <w:rsid w:val="00720C04"/>
    <w:rsid w:val="00724B4D"/>
    <w:rsid w:val="00726181"/>
    <w:rsid w:val="00726FE5"/>
    <w:rsid w:val="007271E3"/>
    <w:rsid w:val="00730DC8"/>
    <w:rsid w:val="00741135"/>
    <w:rsid w:val="00744B4B"/>
    <w:rsid w:val="00747B53"/>
    <w:rsid w:val="00755FAF"/>
    <w:rsid w:val="00760A15"/>
    <w:rsid w:val="007616F2"/>
    <w:rsid w:val="00772E03"/>
    <w:rsid w:val="00784760"/>
    <w:rsid w:val="00790441"/>
    <w:rsid w:val="0079079B"/>
    <w:rsid w:val="00791F64"/>
    <w:rsid w:val="00793761"/>
    <w:rsid w:val="00796621"/>
    <w:rsid w:val="007A6AFD"/>
    <w:rsid w:val="007B69B1"/>
    <w:rsid w:val="007B7D73"/>
    <w:rsid w:val="007C71CC"/>
    <w:rsid w:val="007C74BA"/>
    <w:rsid w:val="007D4C8E"/>
    <w:rsid w:val="007D5FF8"/>
    <w:rsid w:val="007D666B"/>
    <w:rsid w:val="007E4283"/>
    <w:rsid w:val="007F3D6E"/>
    <w:rsid w:val="007F69EC"/>
    <w:rsid w:val="008041C6"/>
    <w:rsid w:val="00810D8A"/>
    <w:rsid w:val="00815E00"/>
    <w:rsid w:val="00816A52"/>
    <w:rsid w:val="00822D06"/>
    <w:rsid w:val="008369BA"/>
    <w:rsid w:val="008425C9"/>
    <w:rsid w:val="0084269E"/>
    <w:rsid w:val="00844E86"/>
    <w:rsid w:val="00850BEE"/>
    <w:rsid w:val="00864161"/>
    <w:rsid w:val="008643A4"/>
    <w:rsid w:val="00870713"/>
    <w:rsid w:val="008716B6"/>
    <w:rsid w:val="0087527C"/>
    <w:rsid w:val="00876716"/>
    <w:rsid w:val="00877918"/>
    <w:rsid w:val="00884401"/>
    <w:rsid w:val="0088750E"/>
    <w:rsid w:val="0089011B"/>
    <w:rsid w:val="00890122"/>
    <w:rsid w:val="0089380A"/>
    <w:rsid w:val="008977F5"/>
    <w:rsid w:val="008A15D8"/>
    <w:rsid w:val="008A25F1"/>
    <w:rsid w:val="008A4C4E"/>
    <w:rsid w:val="008A7B69"/>
    <w:rsid w:val="008A7D20"/>
    <w:rsid w:val="008B786D"/>
    <w:rsid w:val="008C3BC9"/>
    <w:rsid w:val="008C7461"/>
    <w:rsid w:val="008C752B"/>
    <w:rsid w:val="008D1466"/>
    <w:rsid w:val="008D3DB0"/>
    <w:rsid w:val="008D409F"/>
    <w:rsid w:val="008E40D8"/>
    <w:rsid w:val="008F7613"/>
    <w:rsid w:val="0090065E"/>
    <w:rsid w:val="00900827"/>
    <w:rsid w:val="009104D3"/>
    <w:rsid w:val="00913DE9"/>
    <w:rsid w:val="009166C9"/>
    <w:rsid w:val="0092156D"/>
    <w:rsid w:val="00921A44"/>
    <w:rsid w:val="00923C43"/>
    <w:rsid w:val="00926CB8"/>
    <w:rsid w:val="00936EB3"/>
    <w:rsid w:val="009424D7"/>
    <w:rsid w:val="00954332"/>
    <w:rsid w:val="00965BD3"/>
    <w:rsid w:val="00965D9E"/>
    <w:rsid w:val="00974BA9"/>
    <w:rsid w:val="009930E5"/>
    <w:rsid w:val="00993E86"/>
    <w:rsid w:val="009972FD"/>
    <w:rsid w:val="00997EA6"/>
    <w:rsid w:val="009A19C3"/>
    <w:rsid w:val="009B5AA6"/>
    <w:rsid w:val="009B6412"/>
    <w:rsid w:val="009B7B7E"/>
    <w:rsid w:val="009C0D8C"/>
    <w:rsid w:val="009C1826"/>
    <w:rsid w:val="009C30C2"/>
    <w:rsid w:val="009C5955"/>
    <w:rsid w:val="009E0BE5"/>
    <w:rsid w:val="009E7E15"/>
    <w:rsid w:val="009F42B9"/>
    <w:rsid w:val="009F47E3"/>
    <w:rsid w:val="009F6CBC"/>
    <w:rsid w:val="00A00FBE"/>
    <w:rsid w:val="00A02F37"/>
    <w:rsid w:val="00A0522D"/>
    <w:rsid w:val="00A07DF5"/>
    <w:rsid w:val="00A10E0F"/>
    <w:rsid w:val="00A13A87"/>
    <w:rsid w:val="00A13E55"/>
    <w:rsid w:val="00A16389"/>
    <w:rsid w:val="00A21268"/>
    <w:rsid w:val="00A22991"/>
    <w:rsid w:val="00A32F6E"/>
    <w:rsid w:val="00A37F21"/>
    <w:rsid w:val="00A45A28"/>
    <w:rsid w:val="00A50495"/>
    <w:rsid w:val="00A60C15"/>
    <w:rsid w:val="00A6342D"/>
    <w:rsid w:val="00A66C47"/>
    <w:rsid w:val="00A70613"/>
    <w:rsid w:val="00A7107D"/>
    <w:rsid w:val="00A7167C"/>
    <w:rsid w:val="00A72D29"/>
    <w:rsid w:val="00A76F3D"/>
    <w:rsid w:val="00A94243"/>
    <w:rsid w:val="00A9633A"/>
    <w:rsid w:val="00AA1A76"/>
    <w:rsid w:val="00AA6BBA"/>
    <w:rsid w:val="00AA7E19"/>
    <w:rsid w:val="00AB04BD"/>
    <w:rsid w:val="00AB3578"/>
    <w:rsid w:val="00AC0F97"/>
    <w:rsid w:val="00AC283E"/>
    <w:rsid w:val="00AC4A8C"/>
    <w:rsid w:val="00AC4D07"/>
    <w:rsid w:val="00AC5D6D"/>
    <w:rsid w:val="00AD234F"/>
    <w:rsid w:val="00AD2D31"/>
    <w:rsid w:val="00AD3345"/>
    <w:rsid w:val="00AD3CF5"/>
    <w:rsid w:val="00AE05A0"/>
    <w:rsid w:val="00AE2444"/>
    <w:rsid w:val="00AE6236"/>
    <w:rsid w:val="00AF79BC"/>
    <w:rsid w:val="00B013CE"/>
    <w:rsid w:val="00B016D2"/>
    <w:rsid w:val="00B01EBC"/>
    <w:rsid w:val="00B03E8C"/>
    <w:rsid w:val="00B10536"/>
    <w:rsid w:val="00B1376E"/>
    <w:rsid w:val="00B15446"/>
    <w:rsid w:val="00B301E8"/>
    <w:rsid w:val="00B3291A"/>
    <w:rsid w:val="00B37890"/>
    <w:rsid w:val="00B417BA"/>
    <w:rsid w:val="00B41E03"/>
    <w:rsid w:val="00B42024"/>
    <w:rsid w:val="00B4205B"/>
    <w:rsid w:val="00B44E0B"/>
    <w:rsid w:val="00B45DCA"/>
    <w:rsid w:val="00B46F8A"/>
    <w:rsid w:val="00B50504"/>
    <w:rsid w:val="00B50B30"/>
    <w:rsid w:val="00B51E02"/>
    <w:rsid w:val="00B53BA3"/>
    <w:rsid w:val="00B60288"/>
    <w:rsid w:val="00B6142A"/>
    <w:rsid w:val="00B63F05"/>
    <w:rsid w:val="00B65FE8"/>
    <w:rsid w:val="00B70CDE"/>
    <w:rsid w:val="00B77D43"/>
    <w:rsid w:val="00B83D55"/>
    <w:rsid w:val="00B85464"/>
    <w:rsid w:val="00B862B1"/>
    <w:rsid w:val="00B93B15"/>
    <w:rsid w:val="00B93BF1"/>
    <w:rsid w:val="00B95251"/>
    <w:rsid w:val="00BA57F5"/>
    <w:rsid w:val="00BB030E"/>
    <w:rsid w:val="00BB5E94"/>
    <w:rsid w:val="00BD274F"/>
    <w:rsid w:val="00BD42D9"/>
    <w:rsid w:val="00BD4827"/>
    <w:rsid w:val="00BD5B20"/>
    <w:rsid w:val="00BE0302"/>
    <w:rsid w:val="00BE316D"/>
    <w:rsid w:val="00BE31E4"/>
    <w:rsid w:val="00BE4095"/>
    <w:rsid w:val="00BE703F"/>
    <w:rsid w:val="00BF272D"/>
    <w:rsid w:val="00BF4823"/>
    <w:rsid w:val="00BF7496"/>
    <w:rsid w:val="00C06DDC"/>
    <w:rsid w:val="00C07E0C"/>
    <w:rsid w:val="00C10A32"/>
    <w:rsid w:val="00C10C38"/>
    <w:rsid w:val="00C12155"/>
    <w:rsid w:val="00C145E4"/>
    <w:rsid w:val="00C2445A"/>
    <w:rsid w:val="00C25EB0"/>
    <w:rsid w:val="00C35832"/>
    <w:rsid w:val="00C36E71"/>
    <w:rsid w:val="00C40DCE"/>
    <w:rsid w:val="00C43D49"/>
    <w:rsid w:val="00C4537B"/>
    <w:rsid w:val="00C45405"/>
    <w:rsid w:val="00C459AE"/>
    <w:rsid w:val="00C50714"/>
    <w:rsid w:val="00C510A4"/>
    <w:rsid w:val="00C56F25"/>
    <w:rsid w:val="00C6244A"/>
    <w:rsid w:val="00C6271B"/>
    <w:rsid w:val="00C65D6F"/>
    <w:rsid w:val="00C66BD0"/>
    <w:rsid w:val="00C82D06"/>
    <w:rsid w:val="00C908A1"/>
    <w:rsid w:val="00C91454"/>
    <w:rsid w:val="00C91D7C"/>
    <w:rsid w:val="00CA555F"/>
    <w:rsid w:val="00CA7022"/>
    <w:rsid w:val="00CB6D84"/>
    <w:rsid w:val="00CC4B63"/>
    <w:rsid w:val="00CC5F0D"/>
    <w:rsid w:val="00CD74A2"/>
    <w:rsid w:val="00CE104C"/>
    <w:rsid w:val="00CE4F17"/>
    <w:rsid w:val="00CE59EA"/>
    <w:rsid w:val="00CE5CCE"/>
    <w:rsid w:val="00CF2B6F"/>
    <w:rsid w:val="00CF512E"/>
    <w:rsid w:val="00CF696D"/>
    <w:rsid w:val="00D0218E"/>
    <w:rsid w:val="00D0261F"/>
    <w:rsid w:val="00D043AB"/>
    <w:rsid w:val="00D04615"/>
    <w:rsid w:val="00D155EA"/>
    <w:rsid w:val="00D20760"/>
    <w:rsid w:val="00D235ED"/>
    <w:rsid w:val="00D2538A"/>
    <w:rsid w:val="00D26571"/>
    <w:rsid w:val="00D4423D"/>
    <w:rsid w:val="00D45F37"/>
    <w:rsid w:val="00D53359"/>
    <w:rsid w:val="00D5365F"/>
    <w:rsid w:val="00D53C82"/>
    <w:rsid w:val="00D542BF"/>
    <w:rsid w:val="00D666DB"/>
    <w:rsid w:val="00D67AFC"/>
    <w:rsid w:val="00D74FD7"/>
    <w:rsid w:val="00D75B7C"/>
    <w:rsid w:val="00D837DD"/>
    <w:rsid w:val="00D83B86"/>
    <w:rsid w:val="00D8573B"/>
    <w:rsid w:val="00D94624"/>
    <w:rsid w:val="00D97207"/>
    <w:rsid w:val="00DA4A69"/>
    <w:rsid w:val="00DA782A"/>
    <w:rsid w:val="00DB5266"/>
    <w:rsid w:val="00DB5625"/>
    <w:rsid w:val="00DB5ABA"/>
    <w:rsid w:val="00DC096F"/>
    <w:rsid w:val="00DD088B"/>
    <w:rsid w:val="00DD2518"/>
    <w:rsid w:val="00DE102F"/>
    <w:rsid w:val="00DE22BE"/>
    <w:rsid w:val="00DE233B"/>
    <w:rsid w:val="00DF5FA9"/>
    <w:rsid w:val="00DF69C1"/>
    <w:rsid w:val="00E04AAB"/>
    <w:rsid w:val="00E0667F"/>
    <w:rsid w:val="00E13F3F"/>
    <w:rsid w:val="00E14B44"/>
    <w:rsid w:val="00E25E09"/>
    <w:rsid w:val="00E3215A"/>
    <w:rsid w:val="00E32EAB"/>
    <w:rsid w:val="00E3624A"/>
    <w:rsid w:val="00E40E21"/>
    <w:rsid w:val="00E4225F"/>
    <w:rsid w:val="00E44F1B"/>
    <w:rsid w:val="00E46B63"/>
    <w:rsid w:val="00E54491"/>
    <w:rsid w:val="00E62CF3"/>
    <w:rsid w:val="00E633EE"/>
    <w:rsid w:val="00E67308"/>
    <w:rsid w:val="00E72B7C"/>
    <w:rsid w:val="00E7400A"/>
    <w:rsid w:val="00E82202"/>
    <w:rsid w:val="00E83C6F"/>
    <w:rsid w:val="00E95A7C"/>
    <w:rsid w:val="00EA7C4B"/>
    <w:rsid w:val="00EB0CC2"/>
    <w:rsid w:val="00EB2426"/>
    <w:rsid w:val="00EB28D7"/>
    <w:rsid w:val="00EC126A"/>
    <w:rsid w:val="00EC55C5"/>
    <w:rsid w:val="00EC73FF"/>
    <w:rsid w:val="00ED014C"/>
    <w:rsid w:val="00ED1AAC"/>
    <w:rsid w:val="00EF0877"/>
    <w:rsid w:val="00EF2D99"/>
    <w:rsid w:val="00F0154F"/>
    <w:rsid w:val="00F0505E"/>
    <w:rsid w:val="00F0510F"/>
    <w:rsid w:val="00F15199"/>
    <w:rsid w:val="00F17E81"/>
    <w:rsid w:val="00F240A1"/>
    <w:rsid w:val="00F418A4"/>
    <w:rsid w:val="00F41EB8"/>
    <w:rsid w:val="00F4723D"/>
    <w:rsid w:val="00F50703"/>
    <w:rsid w:val="00F50C84"/>
    <w:rsid w:val="00F520C5"/>
    <w:rsid w:val="00F523AC"/>
    <w:rsid w:val="00F651C5"/>
    <w:rsid w:val="00F65211"/>
    <w:rsid w:val="00F74214"/>
    <w:rsid w:val="00F75BBB"/>
    <w:rsid w:val="00F826A1"/>
    <w:rsid w:val="00F91C80"/>
    <w:rsid w:val="00FA25EC"/>
    <w:rsid w:val="00FA7414"/>
    <w:rsid w:val="00FA7CC7"/>
    <w:rsid w:val="00FB2D43"/>
    <w:rsid w:val="00FB7ACB"/>
    <w:rsid w:val="00FC3036"/>
    <w:rsid w:val="00FC3B97"/>
    <w:rsid w:val="00FC7B03"/>
    <w:rsid w:val="00FD35B8"/>
    <w:rsid w:val="00FD4542"/>
    <w:rsid w:val="00FE2004"/>
    <w:rsid w:val="00FE2D39"/>
    <w:rsid w:val="00FE4294"/>
    <w:rsid w:val="00FE57AB"/>
    <w:rsid w:val="00FF2D2F"/>
    <w:rsid w:val="00FF3123"/>
    <w:rsid w:val="00FF6291"/>
    <w:rsid w:val="00FF672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;"/>
  <w14:docId w14:val="3C0E81D7"/>
  <w14:defaultImageDpi w14:val="300"/>
  <w15:chartTrackingRefBased/>
  <w15:docId w15:val="{55AE5145-62BE-4C58-81D0-DD53DA2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szCs w:val="24"/>
      <w:lang w:val="fr-CH" w:eastAsia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40"/>
        <w:tab w:val="left" w:pos="7200"/>
      </w:tabs>
      <w:spacing w:line="260" w:lineRule="atLeast"/>
      <w:ind w:right="2362"/>
      <w:jc w:val="both"/>
      <w:outlineLvl w:val="0"/>
    </w:pPr>
    <w:rPr>
      <w:rFonts w:ascii="Arial" w:hAnsi="Arial"/>
      <w:b/>
      <w:sz w:val="4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1"/>
    </w:pPr>
    <w:rPr>
      <w:rFonts w:ascii="Arial" w:hAnsi="Arial"/>
      <w:sz w:val="4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840"/>
        <w:tab w:val="left" w:pos="7200"/>
      </w:tabs>
      <w:spacing w:before="120" w:after="120" w:line="260" w:lineRule="atLeast"/>
      <w:ind w:right="2362"/>
      <w:jc w:val="both"/>
      <w:outlineLvl w:val="2"/>
    </w:pPr>
    <w:rPr>
      <w:rFonts w:ascii="Arial" w:hAnsi="Arial"/>
      <w:sz w:val="4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580"/>
        <w:tab w:val="left" w:pos="7920"/>
      </w:tabs>
      <w:spacing w:line="260" w:lineRule="atLeast"/>
      <w:ind w:right="201"/>
      <w:jc w:val="both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tabs>
        <w:tab w:val="left" w:pos="5580"/>
        <w:tab w:val="left" w:pos="7920"/>
      </w:tabs>
      <w:spacing w:line="260" w:lineRule="atLeast"/>
      <w:ind w:right="201"/>
      <w:jc w:val="both"/>
    </w:pPr>
    <w:rPr>
      <w:rFonts w:ascii="Arial" w:hAnsi="Arial"/>
      <w:sz w:val="20"/>
    </w:rPr>
  </w:style>
  <w:style w:type="paragraph" w:styleId="Textkrper">
    <w:name w:val="Body Text"/>
    <w:basedOn w:val="Standard"/>
    <w:pPr>
      <w:tabs>
        <w:tab w:val="left" w:pos="284"/>
        <w:tab w:val="left" w:pos="3119"/>
        <w:tab w:val="left" w:pos="3544"/>
        <w:tab w:val="left" w:pos="7938"/>
        <w:tab w:val="right" w:pos="9639"/>
      </w:tabs>
      <w:spacing w:line="360" w:lineRule="atLeast"/>
      <w:ind w:right="1841"/>
      <w:jc w:val="both"/>
    </w:pPr>
    <w:rPr>
      <w:rFonts w:ascii="Arial Narrow" w:hAnsi="Arial Narrow" w:cs="Arial"/>
      <w:color w:val="000000"/>
      <w:sz w:val="20"/>
      <w:szCs w:val="22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Beschriftung">
    <w:name w:val="caption"/>
    <w:basedOn w:val="Standard"/>
    <w:next w:val="Standard"/>
    <w:qFormat/>
    <w:pPr>
      <w:tabs>
        <w:tab w:val="left" w:pos="284"/>
        <w:tab w:val="left" w:pos="7920"/>
      </w:tabs>
      <w:spacing w:line="260" w:lineRule="atLeast"/>
      <w:ind w:right="201"/>
      <w:jc w:val="both"/>
    </w:pPr>
    <w:rPr>
      <w:rFonts w:ascii="Arial" w:hAnsi="Arial"/>
      <w:i/>
      <w:sz w:val="20"/>
    </w:rPr>
  </w:style>
  <w:style w:type="table" w:styleId="Tabellenraster">
    <w:name w:val="Table Grid"/>
    <w:basedOn w:val="NormaleTabelle"/>
    <w:rsid w:val="000D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809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EXERCICES</vt:lpstr>
      <vt:lpstr>EXERCICES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</dc:title>
  <dc:subject/>
  <dc:creator>Murielle</dc:creator>
  <cp:keywords/>
  <dc:description/>
  <cp:lastModifiedBy>Brülhart Harald</cp:lastModifiedBy>
  <cp:revision>2</cp:revision>
  <cp:lastPrinted>2004-02-11T17:03:00Z</cp:lastPrinted>
  <dcterms:created xsi:type="dcterms:W3CDTF">2021-07-15T13:07:00Z</dcterms:created>
  <dcterms:modified xsi:type="dcterms:W3CDTF">2021-07-15T13:07:00Z</dcterms:modified>
</cp:coreProperties>
</file>